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D069EF" w14:textId="77777777" w:rsidR="00CE065A" w:rsidRPr="00CE065A" w:rsidRDefault="00CE065A" w:rsidP="00CE065A">
      <w:pPr>
        <w:spacing w:after="0" w:line="240" w:lineRule="auto"/>
        <w:outlineLvl w:val="0"/>
        <w:rPr>
          <w:rFonts w:ascii="Anton" w:eastAsia="Times New Roman" w:hAnsi="Anton" w:cs="Times New Roman"/>
          <w:caps/>
          <w:color w:val="003349"/>
          <w:kern w:val="36"/>
          <w:sz w:val="48"/>
          <w:szCs w:val="48"/>
        </w:rPr>
      </w:pPr>
      <w:r w:rsidRPr="00CE065A">
        <w:rPr>
          <w:rFonts w:ascii="Anton" w:eastAsia="Times New Roman" w:hAnsi="Anton" w:cs="Times New Roman"/>
          <w:caps/>
          <w:color w:val="003349"/>
          <w:kern w:val="36"/>
          <w:sz w:val="48"/>
          <w:szCs w:val="48"/>
        </w:rPr>
        <w:t>DNR RECREATIONAL BOATING FACILITIES GRANTS (RBF)</w:t>
      </w:r>
    </w:p>
    <w:p w14:paraId="397CC82C" w14:textId="77777777" w:rsidR="00CE065A" w:rsidRPr="00CE065A" w:rsidRDefault="00CE065A" w:rsidP="00CE065A">
      <w:pPr>
        <w:spacing w:after="100" w:afterAutospacing="1" w:line="240" w:lineRule="auto"/>
        <w:rPr>
          <w:rFonts w:eastAsia="Times New Roman" w:cstheme="minorHAnsi"/>
          <w:color w:val="1D231D"/>
          <w:sz w:val="24"/>
          <w:szCs w:val="24"/>
        </w:rPr>
      </w:pPr>
      <w:r w:rsidRPr="00CE065A">
        <w:rPr>
          <w:rFonts w:eastAsia="Times New Roman" w:cstheme="minorHAnsi"/>
          <w:color w:val="1D231D"/>
          <w:sz w:val="24"/>
          <w:szCs w:val="24"/>
        </w:rPr>
        <w:t>These grants may be used by counties, towns, cities, villages, tribes, sanitary districts, public inland lake protection and rehabilitation districts and qualified lake associations for recreational boating facility projects.</w:t>
      </w:r>
    </w:p>
    <w:p w14:paraId="03180B5E" w14:textId="77777777" w:rsidR="00CE065A" w:rsidRPr="00CE065A" w:rsidRDefault="00CE065A" w:rsidP="00CE065A">
      <w:pPr>
        <w:spacing w:after="100" w:afterAutospacing="1" w:line="240" w:lineRule="auto"/>
        <w:rPr>
          <w:rFonts w:eastAsia="Times New Roman" w:cstheme="minorHAnsi"/>
          <w:color w:val="1D231D"/>
          <w:sz w:val="24"/>
          <w:szCs w:val="24"/>
        </w:rPr>
      </w:pPr>
      <w:r w:rsidRPr="00CE065A">
        <w:rPr>
          <w:rFonts w:eastAsia="Times New Roman" w:cstheme="minorHAnsi"/>
          <w:color w:val="1D231D"/>
          <w:sz w:val="24"/>
          <w:szCs w:val="24"/>
        </w:rPr>
        <w:t xml:space="preserve">Past projects have </w:t>
      </w:r>
      <w:r w:rsidRPr="00CE065A">
        <w:rPr>
          <w:rFonts w:eastAsia="Times New Roman" w:cstheme="minorHAnsi"/>
          <w:color w:val="1D231D"/>
          <w:sz w:val="24"/>
          <w:szCs w:val="24"/>
          <w:highlight w:val="yellow"/>
        </w:rPr>
        <w:t>included ramps and service docks to gain access to the water</w:t>
      </w:r>
      <w:r w:rsidRPr="00CE065A">
        <w:rPr>
          <w:rFonts w:eastAsia="Times New Roman" w:cstheme="minorHAnsi"/>
          <w:color w:val="1D231D"/>
          <w:sz w:val="24"/>
          <w:szCs w:val="24"/>
        </w:rPr>
        <w:t xml:space="preserve">, </w:t>
      </w:r>
      <w:r w:rsidRPr="00CE065A">
        <w:rPr>
          <w:rFonts w:eastAsia="Times New Roman" w:cstheme="minorHAnsi"/>
          <w:color w:val="1D231D"/>
          <w:sz w:val="24"/>
          <w:szCs w:val="24"/>
          <w:highlight w:val="yellow"/>
        </w:rPr>
        <w:t>purchase of aquatic weed harvesting equipment</w:t>
      </w:r>
      <w:r w:rsidRPr="00CE065A">
        <w:rPr>
          <w:rFonts w:eastAsia="Times New Roman" w:cstheme="minorHAnsi"/>
          <w:color w:val="1D231D"/>
          <w:sz w:val="24"/>
          <w:szCs w:val="24"/>
        </w:rPr>
        <w:t>, navigation aids and dredging waterway channels.</w:t>
      </w:r>
    </w:p>
    <w:p w14:paraId="4C78BE49" w14:textId="77777777" w:rsidR="00CE065A" w:rsidRPr="00CE065A" w:rsidRDefault="00CE065A" w:rsidP="00CE065A">
      <w:pPr>
        <w:spacing w:after="100" w:afterAutospacing="1" w:line="240" w:lineRule="auto"/>
        <w:rPr>
          <w:rFonts w:eastAsia="Times New Roman" w:cstheme="minorHAnsi"/>
          <w:color w:val="1D231D"/>
          <w:sz w:val="24"/>
          <w:szCs w:val="24"/>
        </w:rPr>
      </w:pPr>
      <w:r w:rsidRPr="00CE065A">
        <w:rPr>
          <w:rFonts w:eastAsia="Times New Roman" w:cstheme="minorHAnsi"/>
          <w:b/>
          <w:bCs/>
          <w:color w:val="1D231D"/>
          <w:sz w:val="24"/>
          <w:szCs w:val="24"/>
        </w:rPr>
        <w:t>FOR GRANT REQUESTS IN EXCESS OF $250,000: </w:t>
      </w:r>
      <w:r w:rsidRPr="00CE065A">
        <w:rPr>
          <w:rFonts w:eastAsia="Times New Roman" w:cstheme="minorHAnsi"/>
          <w:color w:val="1D231D"/>
          <w:sz w:val="24"/>
          <w:szCs w:val="24"/>
        </w:rPr>
        <w:t xml:space="preserve">Applications for recreational boating facilities grants exceeding $250,000 are encouraged to be submitted to your regional DNR grants specialists in time for the June 1st, or September 1st, application deadlines. These larger grant requests take extra processing time and therefore are highly recommended for earlier evaluation, in the first two quarters of the fiscal year. Contact your regional DNR grants specialist as soon as possible, if you have a larger project and you are planning to apply for a </w:t>
      </w:r>
      <w:proofErr w:type="gramStart"/>
      <w:r w:rsidRPr="00CE065A">
        <w:rPr>
          <w:rFonts w:eastAsia="Times New Roman" w:cstheme="minorHAnsi"/>
          <w:color w:val="1D231D"/>
          <w:sz w:val="24"/>
          <w:szCs w:val="24"/>
        </w:rPr>
        <w:t>recreational boating facilities</w:t>
      </w:r>
      <w:proofErr w:type="gramEnd"/>
      <w:r w:rsidRPr="00CE065A">
        <w:rPr>
          <w:rFonts w:eastAsia="Times New Roman" w:cstheme="minorHAnsi"/>
          <w:color w:val="1D231D"/>
          <w:sz w:val="24"/>
          <w:szCs w:val="24"/>
        </w:rPr>
        <w:t xml:space="preserve"> grant. DNR grants specialists can help with scheduling and grant processing.</w:t>
      </w:r>
    </w:p>
    <w:p w14:paraId="4F28C5A5" w14:textId="77777777" w:rsidR="00CE065A" w:rsidRPr="00CE065A" w:rsidRDefault="00CE065A" w:rsidP="00CE065A">
      <w:pPr>
        <w:spacing w:after="100" w:afterAutospacing="1" w:line="240" w:lineRule="auto"/>
        <w:outlineLvl w:val="3"/>
        <w:rPr>
          <w:rFonts w:eastAsia="Times New Roman" w:cstheme="minorHAnsi"/>
          <w:caps/>
          <w:color w:val="003349"/>
          <w:sz w:val="24"/>
          <w:szCs w:val="24"/>
        </w:rPr>
      </w:pPr>
      <w:r w:rsidRPr="00CE065A">
        <w:rPr>
          <w:rFonts w:eastAsia="Times New Roman" w:cstheme="minorHAnsi"/>
          <w:caps/>
          <w:color w:val="003349"/>
          <w:sz w:val="24"/>
          <w:szCs w:val="24"/>
        </w:rPr>
        <w:t>ELIGIBLE APPLICANTS</w:t>
      </w:r>
    </w:p>
    <w:p w14:paraId="6A333497" w14:textId="77777777" w:rsidR="00CE065A" w:rsidRPr="00CE065A" w:rsidRDefault="00CE065A" w:rsidP="00CE065A">
      <w:pPr>
        <w:spacing w:after="0" w:line="240" w:lineRule="auto"/>
        <w:rPr>
          <w:rFonts w:eastAsia="Times New Roman" w:cstheme="minorHAnsi"/>
          <w:color w:val="1D231D"/>
          <w:sz w:val="24"/>
          <w:szCs w:val="24"/>
        </w:rPr>
      </w:pPr>
      <w:r w:rsidRPr="00CE065A">
        <w:rPr>
          <w:rFonts w:eastAsia="Times New Roman" w:cstheme="minorHAnsi"/>
          <w:color w:val="1D231D"/>
          <w:sz w:val="24"/>
          <w:szCs w:val="24"/>
        </w:rPr>
        <w:t>Counties, towns, cities, villages, tribes, sanitary districts, public inland lake protection and rehabilitation districts and qualified lake associations are eligible to apply for funds.</w:t>
      </w:r>
    </w:p>
    <w:p w14:paraId="4975630A" w14:textId="77777777" w:rsidR="00CE065A" w:rsidRPr="00CE065A" w:rsidRDefault="00CE065A" w:rsidP="00CE065A">
      <w:pPr>
        <w:spacing w:after="100" w:afterAutospacing="1" w:line="240" w:lineRule="auto"/>
        <w:rPr>
          <w:rFonts w:eastAsia="Times New Roman" w:cstheme="minorHAnsi"/>
          <w:color w:val="1D231D"/>
          <w:sz w:val="24"/>
          <w:szCs w:val="24"/>
        </w:rPr>
      </w:pPr>
    </w:p>
    <w:p w14:paraId="37655CD6" w14:textId="77777777" w:rsidR="00CE065A" w:rsidRPr="00CE065A" w:rsidRDefault="00CE065A" w:rsidP="00CE065A">
      <w:pPr>
        <w:spacing w:after="100" w:afterAutospacing="1" w:line="240" w:lineRule="auto"/>
        <w:rPr>
          <w:rFonts w:eastAsia="Times New Roman" w:cstheme="minorHAnsi"/>
          <w:color w:val="1D231D"/>
          <w:sz w:val="24"/>
          <w:szCs w:val="24"/>
        </w:rPr>
      </w:pPr>
      <w:r w:rsidRPr="00CE065A">
        <w:rPr>
          <w:rFonts w:eastAsia="Times New Roman" w:cstheme="minorHAnsi"/>
          <w:color w:val="1D231D"/>
          <w:sz w:val="24"/>
          <w:szCs w:val="24"/>
          <w:highlight w:val="yellow"/>
        </w:rPr>
        <w:t>DNR provides cost sharing of up to 50% for eligible costs.</w:t>
      </w:r>
    </w:p>
    <w:p w14:paraId="46A74E4A" w14:textId="77777777" w:rsidR="00CE065A" w:rsidRPr="00CE065A" w:rsidRDefault="00CE065A" w:rsidP="00CE065A">
      <w:pPr>
        <w:spacing w:before="360" w:after="100" w:afterAutospacing="1" w:line="240" w:lineRule="auto"/>
        <w:outlineLvl w:val="3"/>
        <w:rPr>
          <w:rFonts w:eastAsia="Times New Roman" w:cstheme="minorHAnsi"/>
          <w:caps/>
          <w:color w:val="003349"/>
          <w:sz w:val="24"/>
          <w:szCs w:val="24"/>
        </w:rPr>
      </w:pPr>
      <w:r w:rsidRPr="00CE065A">
        <w:rPr>
          <w:rFonts w:eastAsia="Times New Roman" w:cstheme="minorHAnsi"/>
          <w:caps/>
          <w:color w:val="003349"/>
          <w:sz w:val="24"/>
          <w:szCs w:val="24"/>
        </w:rPr>
        <w:t>ELIGIBLE PROJECTS</w:t>
      </w:r>
    </w:p>
    <w:p w14:paraId="1B7350D7" w14:textId="77777777" w:rsidR="00CE065A" w:rsidRPr="00CE065A" w:rsidRDefault="00CE065A" w:rsidP="00CE065A">
      <w:pPr>
        <w:numPr>
          <w:ilvl w:val="0"/>
          <w:numId w:val="1"/>
        </w:numPr>
        <w:spacing w:before="100" w:beforeAutospacing="1" w:after="0" w:afterAutospacing="1" w:line="240" w:lineRule="auto"/>
        <w:rPr>
          <w:rFonts w:eastAsia="Times New Roman" w:cstheme="minorHAnsi"/>
          <w:color w:val="1D231D"/>
          <w:sz w:val="24"/>
          <w:szCs w:val="24"/>
        </w:rPr>
      </w:pPr>
      <w:r w:rsidRPr="00CE065A">
        <w:rPr>
          <w:rFonts w:eastAsia="Times New Roman" w:cstheme="minorHAnsi"/>
          <w:b/>
          <w:bCs/>
          <w:color w:val="1D231D"/>
          <w:sz w:val="24"/>
          <w:szCs w:val="24"/>
        </w:rPr>
        <w:t>Channel dredging</w:t>
      </w:r>
      <w:r w:rsidRPr="00CE065A">
        <w:rPr>
          <w:rFonts w:eastAsia="Times New Roman" w:cstheme="minorHAnsi"/>
          <w:color w:val="1D231D"/>
          <w:sz w:val="24"/>
          <w:szCs w:val="24"/>
        </w:rPr>
        <w:t> - Dredging of inland water channels for recreational boating (not more than once in ten years).</w:t>
      </w:r>
    </w:p>
    <w:p w14:paraId="31F1076C" w14:textId="77777777" w:rsidR="00CE065A" w:rsidRPr="00CE065A" w:rsidRDefault="00AE39AA" w:rsidP="00CE065A">
      <w:pPr>
        <w:numPr>
          <w:ilvl w:val="1"/>
          <w:numId w:val="1"/>
        </w:numPr>
        <w:spacing w:beforeAutospacing="1" w:after="0" w:line="240" w:lineRule="auto"/>
        <w:rPr>
          <w:rFonts w:eastAsia="Times New Roman" w:cstheme="minorHAnsi"/>
          <w:color w:val="1D231D"/>
          <w:sz w:val="24"/>
          <w:szCs w:val="24"/>
        </w:rPr>
      </w:pPr>
      <w:hyperlink r:id="rId5" w:history="1">
        <w:r w:rsidR="00CE065A" w:rsidRPr="00CE065A">
          <w:rPr>
            <w:rFonts w:eastAsia="Times New Roman" w:cstheme="minorHAnsi"/>
            <w:color w:val="0076A5"/>
            <w:sz w:val="24"/>
            <w:szCs w:val="24"/>
            <w:u w:val="single"/>
          </w:rPr>
          <w:t>Wisconsin Waterways Commission Dredging Policy [PDF]</w:t>
        </w:r>
      </w:hyperlink>
    </w:p>
    <w:p w14:paraId="06B6805F" w14:textId="77777777" w:rsidR="00CE065A" w:rsidRPr="00CE065A" w:rsidRDefault="00CE065A" w:rsidP="00CE065A">
      <w:pPr>
        <w:numPr>
          <w:ilvl w:val="0"/>
          <w:numId w:val="1"/>
        </w:numPr>
        <w:spacing w:before="100" w:beforeAutospacing="1" w:after="100" w:afterAutospacing="1" w:line="240" w:lineRule="auto"/>
        <w:rPr>
          <w:rFonts w:eastAsia="Times New Roman" w:cstheme="minorHAnsi"/>
          <w:color w:val="1D231D"/>
          <w:sz w:val="24"/>
          <w:szCs w:val="24"/>
        </w:rPr>
      </w:pPr>
      <w:r w:rsidRPr="00CE065A">
        <w:rPr>
          <w:rFonts w:eastAsia="Times New Roman" w:cstheme="minorHAnsi"/>
          <w:b/>
          <w:bCs/>
          <w:color w:val="1D231D"/>
          <w:sz w:val="24"/>
          <w:szCs w:val="24"/>
        </w:rPr>
        <w:t>Construction projects</w:t>
      </w:r>
    </w:p>
    <w:p w14:paraId="22677097" w14:textId="77777777" w:rsidR="00CE065A" w:rsidRPr="00CE065A" w:rsidRDefault="00CE065A" w:rsidP="00CE065A">
      <w:pPr>
        <w:numPr>
          <w:ilvl w:val="1"/>
          <w:numId w:val="1"/>
        </w:numPr>
        <w:spacing w:before="100" w:beforeAutospacing="1" w:after="100" w:afterAutospacing="1" w:line="240" w:lineRule="auto"/>
        <w:rPr>
          <w:rFonts w:eastAsia="Times New Roman" w:cstheme="minorHAnsi"/>
          <w:color w:val="1D231D"/>
          <w:sz w:val="24"/>
          <w:szCs w:val="24"/>
        </w:rPr>
      </w:pPr>
      <w:r w:rsidRPr="00CE065A">
        <w:rPr>
          <w:rFonts w:eastAsia="Times New Roman" w:cstheme="minorHAnsi"/>
          <w:color w:val="1D231D"/>
          <w:sz w:val="24"/>
          <w:szCs w:val="24"/>
        </w:rPr>
        <w:t>Facilities such as ramps and boarding docks required to gain access to the water.</w:t>
      </w:r>
    </w:p>
    <w:p w14:paraId="75570D8B" w14:textId="77777777" w:rsidR="00CE065A" w:rsidRPr="00CE065A" w:rsidRDefault="00CE065A" w:rsidP="00CE065A">
      <w:pPr>
        <w:numPr>
          <w:ilvl w:val="1"/>
          <w:numId w:val="1"/>
        </w:numPr>
        <w:spacing w:before="100" w:beforeAutospacing="1" w:after="100" w:afterAutospacing="1" w:line="240" w:lineRule="auto"/>
        <w:rPr>
          <w:rFonts w:eastAsia="Times New Roman" w:cstheme="minorHAnsi"/>
          <w:color w:val="1D231D"/>
          <w:sz w:val="24"/>
          <w:szCs w:val="24"/>
        </w:rPr>
      </w:pPr>
      <w:r w:rsidRPr="00CE065A">
        <w:rPr>
          <w:rFonts w:eastAsia="Times New Roman" w:cstheme="minorHAnsi"/>
          <w:color w:val="1D231D"/>
          <w:sz w:val="24"/>
          <w:szCs w:val="24"/>
        </w:rPr>
        <w:t>Harbors of refuge – structures such as bulkheads and breakwaters necessary to provide safe water conditions.</w:t>
      </w:r>
    </w:p>
    <w:p w14:paraId="27AF92A5" w14:textId="77777777" w:rsidR="00CE065A" w:rsidRPr="00CE065A" w:rsidRDefault="00CE065A" w:rsidP="00CE065A">
      <w:pPr>
        <w:numPr>
          <w:ilvl w:val="1"/>
          <w:numId w:val="1"/>
        </w:numPr>
        <w:spacing w:before="100" w:beforeAutospacing="1" w:after="100" w:afterAutospacing="1" w:line="240" w:lineRule="auto"/>
        <w:rPr>
          <w:rFonts w:eastAsia="Times New Roman" w:cstheme="minorHAnsi"/>
          <w:color w:val="1D231D"/>
          <w:sz w:val="24"/>
          <w:szCs w:val="24"/>
        </w:rPr>
      </w:pPr>
      <w:r w:rsidRPr="00CE065A">
        <w:rPr>
          <w:rFonts w:eastAsia="Times New Roman" w:cstheme="minorHAnsi"/>
          <w:color w:val="1D231D"/>
          <w:sz w:val="24"/>
          <w:szCs w:val="24"/>
        </w:rPr>
        <w:t>Dredging to provide safe water depths. Dredging of basins is an eligible activity only when it is associated with project development.</w:t>
      </w:r>
    </w:p>
    <w:p w14:paraId="1599953E" w14:textId="77777777" w:rsidR="00CE065A" w:rsidRPr="00CE065A" w:rsidRDefault="00CE065A" w:rsidP="00CE065A">
      <w:pPr>
        <w:numPr>
          <w:ilvl w:val="1"/>
          <w:numId w:val="1"/>
        </w:numPr>
        <w:spacing w:before="100" w:beforeAutospacing="1" w:after="0" w:line="240" w:lineRule="auto"/>
        <w:rPr>
          <w:rFonts w:eastAsia="Times New Roman" w:cstheme="minorHAnsi"/>
          <w:color w:val="1D231D"/>
          <w:sz w:val="24"/>
          <w:szCs w:val="24"/>
        </w:rPr>
      </w:pPr>
      <w:r w:rsidRPr="00CE065A">
        <w:rPr>
          <w:rFonts w:eastAsia="Times New Roman" w:cstheme="minorHAnsi"/>
          <w:color w:val="1D231D"/>
          <w:sz w:val="24"/>
          <w:szCs w:val="24"/>
        </w:rPr>
        <w:t>Support facilities include parking lots and signage, sanitary facilities, fencing and security lighting for the convenience of boaters.</w:t>
      </w:r>
    </w:p>
    <w:p w14:paraId="3FFF2212" w14:textId="77777777" w:rsidR="00CE065A" w:rsidRPr="00CE065A" w:rsidRDefault="00CE065A" w:rsidP="00CE065A">
      <w:pPr>
        <w:numPr>
          <w:ilvl w:val="0"/>
          <w:numId w:val="1"/>
        </w:numPr>
        <w:spacing w:before="100" w:beforeAutospacing="1" w:after="0" w:afterAutospacing="1" w:line="240" w:lineRule="auto"/>
        <w:rPr>
          <w:rFonts w:eastAsia="Times New Roman" w:cstheme="minorHAnsi"/>
          <w:color w:val="1D231D"/>
          <w:sz w:val="24"/>
          <w:szCs w:val="24"/>
        </w:rPr>
      </w:pPr>
      <w:r w:rsidRPr="00CE065A">
        <w:rPr>
          <w:rFonts w:eastAsia="Times New Roman" w:cstheme="minorHAnsi"/>
          <w:b/>
          <w:bCs/>
          <w:color w:val="1D231D"/>
          <w:sz w:val="24"/>
          <w:szCs w:val="24"/>
        </w:rPr>
        <w:t>Improvement and repair of locks</w:t>
      </w:r>
      <w:r w:rsidRPr="00CE065A">
        <w:rPr>
          <w:rFonts w:eastAsia="Times New Roman" w:cstheme="minorHAnsi"/>
          <w:color w:val="1D231D"/>
          <w:sz w:val="24"/>
          <w:szCs w:val="24"/>
        </w:rPr>
        <w:t> - Cost of improvement and repair of locks and facilities that provide access between waterways for operators of recreational watercrafts.</w:t>
      </w:r>
    </w:p>
    <w:p w14:paraId="39CAEF5F" w14:textId="77777777" w:rsidR="00CE065A" w:rsidRPr="00CE065A" w:rsidRDefault="00CE065A" w:rsidP="00CE065A">
      <w:pPr>
        <w:numPr>
          <w:ilvl w:val="0"/>
          <w:numId w:val="1"/>
        </w:numPr>
        <w:spacing w:before="100" w:beforeAutospacing="1" w:after="0" w:afterAutospacing="1" w:line="240" w:lineRule="auto"/>
        <w:rPr>
          <w:rFonts w:eastAsia="Times New Roman" w:cstheme="minorHAnsi"/>
          <w:color w:val="1D231D"/>
          <w:sz w:val="24"/>
          <w:szCs w:val="24"/>
        </w:rPr>
      </w:pPr>
      <w:r w:rsidRPr="00CE065A">
        <w:rPr>
          <w:rFonts w:eastAsia="Times New Roman" w:cstheme="minorHAnsi"/>
          <w:b/>
          <w:bCs/>
          <w:color w:val="1D231D"/>
          <w:sz w:val="24"/>
          <w:szCs w:val="24"/>
        </w:rPr>
        <w:t>Navigation aids</w:t>
      </w:r>
      <w:r w:rsidRPr="00CE065A">
        <w:rPr>
          <w:rFonts w:eastAsia="Times New Roman" w:cstheme="minorHAnsi"/>
          <w:color w:val="1D231D"/>
          <w:sz w:val="24"/>
          <w:szCs w:val="24"/>
        </w:rPr>
        <w:t> - Cost of aids to navigation and regulatory markers including the cost of appropriate ground tackle.</w:t>
      </w:r>
    </w:p>
    <w:p w14:paraId="394DD964" w14:textId="77777777" w:rsidR="00CE065A" w:rsidRPr="00CE065A" w:rsidRDefault="00CE065A" w:rsidP="00CE065A">
      <w:pPr>
        <w:numPr>
          <w:ilvl w:val="0"/>
          <w:numId w:val="1"/>
        </w:numPr>
        <w:spacing w:before="100" w:beforeAutospacing="1" w:after="0" w:afterAutospacing="1" w:line="240" w:lineRule="auto"/>
        <w:rPr>
          <w:rFonts w:eastAsia="Times New Roman" w:cstheme="minorHAnsi"/>
          <w:color w:val="1D231D"/>
          <w:sz w:val="24"/>
          <w:szCs w:val="24"/>
        </w:rPr>
      </w:pPr>
      <w:r w:rsidRPr="00CE065A">
        <w:rPr>
          <w:rFonts w:eastAsia="Times New Roman" w:cstheme="minorHAnsi"/>
          <w:b/>
          <w:bCs/>
          <w:color w:val="1D231D"/>
          <w:sz w:val="24"/>
          <w:szCs w:val="24"/>
        </w:rPr>
        <w:t>Rehabilitation</w:t>
      </w:r>
      <w:r w:rsidRPr="00CE065A">
        <w:rPr>
          <w:rFonts w:eastAsia="Times New Roman" w:cstheme="minorHAnsi"/>
          <w:color w:val="1D231D"/>
          <w:sz w:val="24"/>
          <w:szCs w:val="24"/>
        </w:rPr>
        <w:t> - Rehabilitation of capital improvements that are related to recreational boating facilities.</w:t>
      </w:r>
    </w:p>
    <w:p w14:paraId="7A99AEE9" w14:textId="77777777" w:rsidR="00CE065A" w:rsidRPr="00CE065A" w:rsidRDefault="00CE065A" w:rsidP="00CE065A">
      <w:pPr>
        <w:numPr>
          <w:ilvl w:val="0"/>
          <w:numId w:val="1"/>
        </w:numPr>
        <w:spacing w:before="100" w:beforeAutospacing="1" w:after="0" w:afterAutospacing="1" w:line="240" w:lineRule="auto"/>
        <w:rPr>
          <w:rFonts w:eastAsia="Times New Roman" w:cstheme="minorHAnsi"/>
          <w:color w:val="1D231D"/>
          <w:sz w:val="24"/>
          <w:szCs w:val="24"/>
        </w:rPr>
      </w:pPr>
      <w:r w:rsidRPr="00CE065A">
        <w:rPr>
          <w:rFonts w:eastAsia="Times New Roman" w:cstheme="minorHAnsi"/>
          <w:b/>
          <w:bCs/>
          <w:color w:val="1D231D"/>
          <w:sz w:val="24"/>
          <w:szCs w:val="24"/>
        </w:rPr>
        <w:t>Trash skimming equipment</w:t>
      </w:r>
      <w:r w:rsidRPr="00CE065A">
        <w:rPr>
          <w:rFonts w:eastAsia="Times New Roman" w:cstheme="minorHAnsi"/>
          <w:color w:val="1D231D"/>
          <w:sz w:val="24"/>
          <w:szCs w:val="24"/>
        </w:rPr>
        <w:t> - Acquisition of equipment to collect and remove floating trash and debris from a waterway.</w:t>
      </w:r>
    </w:p>
    <w:p w14:paraId="74D81BD3" w14:textId="77777777" w:rsidR="00CE065A" w:rsidRPr="00CE065A" w:rsidRDefault="00CE065A" w:rsidP="00CE065A">
      <w:pPr>
        <w:numPr>
          <w:ilvl w:val="0"/>
          <w:numId w:val="1"/>
        </w:numPr>
        <w:spacing w:before="100" w:beforeAutospacing="1" w:after="0" w:line="240" w:lineRule="auto"/>
        <w:rPr>
          <w:rFonts w:eastAsia="Times New Roman" w:cstheme="minorHAnsi"/>
          <w:color w:val="1D231D"/>
          <w:sz w:val="24"/>
          <w:szCs w:val="24"/>
          <w:highlight w:val="yellow"/>
        </w:rPr>
      </w:pPr>
      <w:r w:rsidRPr="00CE065A">
        <w:rPr>
          <w:rFonts w:eastAsia="Times New Roman" w:cstheme="minorHAnsi"/>
          <w:b/>
          <w:bCs/>
          <w:color w:val="1D231D"/>
          <w:sz w:val="24"/>
          <w:szCs w:val="24"/>
          <w:highlight w:val="yellow"/>
        </w:rPr>
        <w:t>Weed harvesting equipment</w:t>
      </w:r>
      <w:r w:rsidRPr="00CE065A">
        <w:rPr>
          <w:rFonts w:eastAsia="Times New Roman" w:cstheme="minorHAnsi"/>
          <w:color w:val="1D231D"/>
          <w:sz w:val="24"/>
          <w:szCs w:val="24"/>
          <w:highlight w:val="yellow"/>
        </w:rPr>
        <w:t> - Acquisition of equipment that is necessary to cut and remove aquatic plants.</w:t>
      </w:r>
    </w:p>
    <w:p w14:paraId="21B05F2C" w14:textId="77777777" w:rsidR="00CE065A" w:rsidRPr="00CE065A" w:rsidRDefault="00CE065A" w:rsidP="00CE065A">
      <w:pPr>
        <w:numPr>
          <w:ilvl w:val="0"/>
          <w:numId w:val="1"/>
        </w:numPr>
        <w:spacing w:after="100" w:afterAutospacing="1" w:line="240" w:lineRule="auto"/>
        <w:contextualSpacing/>
        <w:rPr>
          <w:rFonts w:eastAsia="Times New Roman" w:cstheme="minorHAnsi"/>
          <w:color w:val="1D231D"/>
          <w:sz w:val="24"/>
          <w:szCs w:val="24"/>
        </w:rPr>
      </w:pPr>
      <w:r w:rsidRPr="00CE065A">
        <w:rPr>
          <w:rFonts w:eastAsia="Times New Roman" w:cstheme="minorHAnsi"/>
          <w:color w:val="1D231D"/>
          <w:sz w:val="24"/>
          <w:szCs w:val="24"/>
        </w:rPr>
        <w:t>Applications are accepted at any time.</w:t>
      </w:r>
    </w:p>
    <w:p w14:paraId="063FD5A8" w14:textId="77777777" w:rsidR="00CE065A" w:rsidRPr="00CE065A" w:rsidRDefault="00CE065A" w:rsidP="00CE065A">
      <w:pPr>
        <w:numPr>
          <w:ilvl w:val="0"/>
          <w:numId w:val="1"/>
        </w:numPr>
        <w:spacing w:after="100" w:afterAutospacing="1" w:line="240" w:lineRule="auto"/>
        <w:contextualSpacing/>
        <w:rPr>
          <w:rFonts w:eastAsia="Times New Roman" w:cstheme="minorHAnsi"/>
          <w:color w:val="1D231D"/>
          <w:sz w:val="24"/>
          <w:szCs w:val="24"/>
        </w:rPr>
      </w:pPr>
      <w:r w:rsidRPr="00CE065A">
        <w:rPr>
          <w:rFonts w:eastAsia="Times New Roman" w:cstheme="minorHAnsi"/>
          <w:color w:val="1D231D"/>
          <w:sz w:val="24"/>
          <w:szCs w:val="24"/>
        </w:rPr>
        <w:lastRenderedPageBreak/>
        <w:t>A five-member Waterways Commission, appointed by the governor, reviews, and recommends projects for funding. Deadlines are established quarterly.</w:t>
      </w:r>
    </w:p>
    <w:p w14:paraId="59F44A1F" w14:textId="77777777" w:rsidR="00CE065A" w:rsidRPr="00CE065A" w:rsidRDefault="00CE065A" w:rsidP="00CE065A">
      <w:pPr>
        <w:numPr>
          <w:ilvl w:val="0"/>
          <w:numId w:val="1"/>
        </w:numPr>
        <w:spacing w:before="360" w:after="100" w:afterAutospacing="1" w:line="240" w:lineRule="auto"/>
        <w:contextualSpacing/>
        <w:outlineLvl w:val="3"/>
        <w:rPr>
          <w:rFonts w:eastAsia="Times New Roman" w:cstheme="minorHAnsi"/>
          <w:caps/>
          <w:color w:val="003349"/>
          <w:sz w:val="24"/>
          <w:szCs w:val="24"/>
        </w:rPr>
      </w:pPr>
      <w:r w:rsidRPr="00CE065A">
        <w:rPr>
          <w:rFonts w:eastAsia="Times New Roman" w:cstheme="minorHAnsi"/>
          <w:caps/>
          <w:color w:val="003349"/>
          <w:sz w:val="24"/>
          <w:szCs w:val="24"/>
        </w:rPr>
        <w:t>TENTATIVE APPLICATION AND WWC MEETING SCHEDULE</w:t>
      </w:r>
    </w:p>
    <w:tbl>
      <w:tblPr>
        <w:tblW w:w="12540" w:type="dxa"/>
        <w:tblBorders>
          <w:top w:val="single" w:sz="6" w:space="0" w:color="DEE2E6"/>
          <w:left w:val="single" w:sz="6" w:space="0" w:color="DEE2E6"/>
          <w:bottom w:val="single" w:sz="6" w:space="0" w:color="DEE2E6"/>
          <w:right w:val="single" w:sz="6" w:space="0" w:color="DEE2E6"/>
        </w:tblBorders>
        <w:tblCellMar>
          <w:top w:w="15" w:type="dxa"/>
          <w:left w:w="15" w:type="dxa"/>
          <w:bottom w:w="15" w:type="dxa"/>
          <w:right w:w="15" w:type="dxa"/>
        </w:tblCellMar>
        <w:tblLook w:val="04A0" w:firstRow="1" w:lastRow="0" w:firstColumn="1" w:lastColumn="0" w:noHBand="0" w:noVBand="1"/>
      </w:tblPr>
      <w:tblGrid>
        <w:gridCol w:w="3867"/>
        <w:gridCol w:w="8673"/>
      </w:tblGrid>
      <w:tr w:rsidR="00CE065A" w:rsidRPr="00CE065A" w14:paraId="7C8E1A74" w14:textId="77777777" w:rsidTr="00C01FA9">
        <w:tc>
          <w:tcPr>
            <w:tcW w:w="3867" w:type="dxa"/>
            <w:tcBorders>
              <w:top w:val="single" w:sz="6" w:space="0" w:color="DEE2E6"/>
              <w:left w:val="single" w:sz="2" w:space="0" w:color="DEE2E6"/>
              <w:bottom w:val="single" w:sz="6" w:space="0" w:color="DEE2E6"/>
              <w:right w:val="single" w:sz="6" w:space="0" w:color="DEE2E6"/>
            </w:tcBorders>
            <w:vAlign w:val="center"/>
            <w:hideMark/>
          </w:tcPr>
          <w:p w14:paraId="0BCC7B08" w14:textId="77777777" w:rsidR="00CE065A" w:rsidRPr="00CE065A" w:rsidRDefault="00CE065A" w:rsidP="00CE065A">
            <w:pPr>
              <w:spacing w:after="0" w:line="240" w:lineRule="auto"/>
              <w:jc w:val="center"/>
              <w:rPr>
                <w:rFonts w:eastAsia="Times New Roman" w:cstheme="minorHAnsi"/>
                <w:b/>
                <w:bCs/>
                <w:color w:val="1D231D"/>
                <w:sz w:val="24"/>
                <w:szCs w:val="24"/>
              </w:rPr>
            </w:pPr>
            <w:r w:rsidRPr="00CE065A">
              <w:rPr>
                <w:rFonts w:eastAsia="Times New Roman" w:cstheme="minorHAnsi"/>
                <w:b/>
                <w:bCs/>
                <w:color w:val="1D231D"/>
                <w:sz w:val="24"/>
                <w:szCs w:val="24"/>
              </w:rPr>
              <w:t>Fiscal Year Application Deadlines</w:t>
            </w:r>
          </w:p>
        </w:tc>
        <w:tc>
          <w:tcPr>
            <w:tcW w:w="8673" w:type="dxa"/>
            <w:tcBorders>
              <w:top w:val="single" w:sz="6" w:space="0" w:color="DEE2E6"/>
              <w:left w:val="single" w:sz="2" w:space="0" w:color="DEE2E6"/>
              <w:bottom w:val="single" w:sz="6" w:space="0" w:color="DEE2E6"/>
              <w:right w:val="single" w:sz="6" w:space="0" w:color="DEE2E6"/>
            </w:tcBorders>
            <w:vAlign w:val="center"/>
            <w:hideMark/>
          </w:tcPr>
          <w:p w14:paraId="3E98875F" w14:textId="77777777" w:rsidR="00CE065A" w:rsidRPr="00CE065A" w:rsidRDefault="00CE065A" w:rsidP="00CE065A">
            <w:pPr>
              <w:spacing w:after="0" w:line="240" w:lineRule="auto"/>
              <w:rPr>
                <w:rFonts w:eastAsia="Times New Roman" w:cstheme="minorHAnsi"/>
                <w:b/>
                <w:bCs/>
                <w:color w:val="1D231D"/>
                <w:sz w:val="24"/>
                <w:szCs w:val="24"/>
              </w:rPr>
            </w:pPr>
            <w:r w:rsidRPr="00CE065A">
              <w:rPr>
                <w:rFonts w:eastAsia="Times New Roman" w:cstheme="minorHAnsi"/>
                <w:b/>
                <w:bCs/>
                <w:color w:val="1D231D"/>
                <w:sz w:val="24"/>
                <w:szCs w:val="24"/>
              </w:rPr>
              <w:t xml:space="preserve">       WWC Meeting Dates (subject to change)</w:t>
            </w:r>
          </w:p>
        </w:tc>
      </w:tr>
      <w:tr w:rsidR="00CE065A" w:rsidRPr="00CE065A" w14:paraId="54C91F85" w14:textId="77777777" w:rsidTr="00C01FA9">
        <w:tc>
          <w:tcPr>
            <w:tcW w:w="3867" w:type="dxa"/>
            <w:tcBorders>
              <w:top w:val="single" w:sz="6" w:space="0" w:color="DEE2E6"/>
              <w:left w:val="single" w:sz="2" w:space="0" w:color="DEE2E6"/>
              <w:bottom w:val="single" w:sz="6" w:space="0" w:color="DEE2E6"/>
              <w:right w:val="single" w:sz="6" w:space="0" w:color="DEE2E6"/>
            </w:tcBorders>
            <w:vAlign w:val="center"/>
            <w:hideMark/>
          </w:tcPr>
          <w:p w14:paraId="7299D743" w14:textId="77777777" w:rsidR="00CE065A" w:rsidRPr="00CE065A" w:rsidRDefault="00CE065A" w:rsidP="00CE065A">
            <w:pPr>
              <w:spacing w:after="0" w:line="240" w:lineRule="auto"/>
              <w:rPr>
                <w:rFonts w:eastAsia="Times New Roman" w:cstheme="minorHAnsi"/>
                <w:color w:val="1D231D"/>
                <w:sz w:val="24"/>
                <w:szCs w:val="24"/>
              </w:rPr>
            </w:pPr>
            <w:r w:rsidRPr="00CE065A">
              <w:rPr>
                <w:rFonts w:eastAsia="Times New Roman" w:cstheme="minorHAnsi"/>
                <w:color w:val="1D231D"/>
                <w:sz w:val="24"/>
                <w:szCs w:val="24"/>
              </w:rPr>
              <w:t>June 1</w:t>
            </w:r>
          </w:p>
        </w:tc>
        <w:tc>
          <w:tcPr>
            <w:tcW w:w="8673" w:type="dxa"/>
            <w:tcBorders>
              <w:top w:val="single" w:sz="6" w:space="0" w:color="DEE2E6"/>
              <w:left w:val="single" w:sz="2" w:space="0" w:color="DEE2E6"/>
              <w:bottom w:val="single" w:sz="6" w:space="0" w:color="DEE2E6"/>
              <w:right w:val="single" w:sz="6" w:space="0" w:color="DEE2E6"/>
            </w:tcBorders>
            <w:vAlign w:val="center"/>
            <w:hideMark/>
          </w:tcPr>
          <w:p w14:paraId="12E420C0" w14:textId="77777777" w:rsidR="00CE065A" w:rsidRPr="00CE065A" w:rsidRDefault="00CE065A" w:rsidP="00CE065A">
            <w:pPr>
              <w:spacing w:after="0" w:line="240" w:lineRule="auto"/>
              <w:rPr>
                <w:rFonts w:eastAsia="Times New Roman" w:cstheme="minorHAnsi"/>
                <w:color w:val="1D231D"/>
                <w:sz w:val="24"/>
                <w:szCs w:val="24"/>
              </w:rPr>
            </w:pPr>
            <w:r w:rsidRPr="00CE065A">
              <w:rPr>
                <w:rFonts w:eastAsia="Times New Roman" w:cstheme="minorHAnsi"/>
                <w:color w:val="1D231D"/>
                <w:sz w:val="24"/>
                <w:szCs w:val="24"/>
              </w:rPr>
              <w:t xml:space="preserve">      2nd Tuesday in August</w:t>
            </w:r>
          </w:p>
        </w:tc>
      </w:tr>
      <w:tr w:rsidR="00CE065A" w:rsidRPr="00CE065A" w14:paraId="31A85AC4" w14:textId="77777777" w:rsidTr="00C01FA9">
        <w:tc>
          <w:tcPr>
            <w:tcW w:w="3867" w:type="dxa"/>
            <w:tcBorders>
              <w:top w:val="single" w:sz="6" w:space="0" w:color="DEE2E6"/>
              <w:left w:val="single" w:sz="2" w:space="0" w:color="DEE2E6"/>
              <w:bottom w:val="single" w:sz="6" w:space="0" w:color="DEE2E6"/>
              <w:right w:val="single" w:sz="6" w:space="0" w:color="DEE2E6"/>
            </w:tcBorders>
            <w:vAlign w:val="center"/>
            <w:hideMark/>
          </w:tcPr>
          <w:p w14:paraId="42CB0CE1" w14:textId="77777777" w:rsidR="00CE065A" w:rsidRPr="00CE065A" w:rsidRDefault="00CE065A" w:rsidP="00CE065A">
            <w:pPr>
              <w:spacing w:after="0" w:line="240" w:lineRule="auto"/>
              <w:rPr>
                <w:rFonts w:eastAsia="Times New Roman" w:cstheme="minorHAnsi"/>
                <w:color w:val="1D231D"/>
                <w:sz w:val="24"/>
                <w:szCs w:val="24"/>
              </w:rPr>
            </w:pPr>
            <w:r w:rsidRPr="00CE065A">
              <w:rPr>
                <w:rFonts w:eastAsia="Times New Roman" w:cstheme="minorHAnsi"/>
                <w:color w:val="1D231D"/>
                <w:sz w:val="24"/>
                <w:szCs w:val="24"/>
              </w:rPr>
              <w:t>September 1</w:t>
            </w:r>
          </w:p>
        </w:tc>
        <w:tc>
          <w:tcPr>
            <w:tcW w:w="8673" w:type="dxa"/>
            <w:tcBorders>
              <w:top w:val="single" w:sz="6" w:space="0" w:color="DEE2E6"/>
              <w:left w:val="single" w:sz="2" w:space="0" w:color="DEE2E6"/>
              <w:bottom w:val="single" w:sz="6" w:space="0" w:color="DEE2E6"/>
              <w:right w:val="single" w:sz="6" w:space="0" w:color="DEE2E6"/>
            </w:tcBorders>
            <w:vAlign w:val="center"/>
            <w:hideMark/>
          </w:tcPr>
          <w:p w14:paraId="02B9EC3C" w14:textId="77777777" w:rsidR="00CE065A" w:rsidRPr="00CE065A" w:rsidRDefault="00CE065A" w:rsidP="00CE065A">
            <w:pPr>
              <w:spacing w:after="0" w:line="240" w:lineRule="auto"/>
              <w:rPr>
                <w:rFonts w:eastAsia="Times New Roman" w:cstheme="minorHAnsi"/>
                <w:color w:val="1D231D"/>
                <w:sz w:val="24"/>
                <w:szCs w:val="24"/>
              </w:rPr>
            </w:pPr>
            <w:r w:rsidRPr="00CE065A">
              <w:rPr>
                <w:rFonts w:eastAsia="Times New Roman" w:cstheme="minorHAnsi"/>
                <w:color w:val="1D231D"/>
                <w:sz w:val="24"/>
                <w:szCs w:val="24"/>
              </w:rPr>
              <w:t xml:space="preserve">      2nd Tuesday in November</w:t>
            </w:r>
          </w:p>
        </w:tc>
      </w:tr>
      <w:tr w:rsidR="00CE065A" w:rsidRPr="00CE065A" w14:paraId="1159242F" w14:textId="77777777" w:rsidTr="00C01FA9">
        <w:tc>
          <w:tcPr>
            <w:tcW w:w="3867" w:type="dxa"/>
            <w:tcBorders>
              <w:top w:val="single" w:sz="6" w:space="0" w:color="DEE2E6"/>
              <w:left w:val="single" w:sz="2" w:space="0" w:color="DEE2E6"/>
              <w:bottom w:val="single" w:sz="6" w:space="0" w:color="DEE2E6"/>
              <w:right w:val="single" w:sz="6" w:space="0" w:color="DEE2E6"/>
            </w:tcBorders>
            <w:vAlign w:val="center"/>
            <w:hideMark/>
          </w:tcPr>
          <w:p w14:paraId="22AEE80D" w14:textId="77777777" w:rsidR="00CE065A" w:rsidRPr="00CE065A" w:rsidRDefault="00CE065A" w:rsidP="00CE065A">
            <w:pPr>
              <w:spacing w:after="0" w:line="240" w:lineRule="auto"/>
              <w:rPr>
                <w:rFonts w:eastAsia="Times New Roman" w:cstheme="minorHAnsi"/>
                <w:color w:val="1D231D"/>
                <w:sz w:val="24"/>
                <w:szCs w:val="24"/>
              </w:rPr>
            </w:pPr>
            <w:r w:rsidRPr="00CE065A">
              <w:rPr>
                <w:rFonts w:eastAsia="Times New Roman" w:cstheme="minorHAnsi"/>
                <w:color w:val="1D231D"/>
                <w:sz w:val="24"/>
                <w:szCs w:val="24"/>
              </w:rPr>
              <w:t>November 1</w:t>
            </w:r>
          </w:p>
        </w:tc>
        <w:tc>
          <w:tcPr>
            <w:tcW w:w="8673" w:type="dxa"/>
            <w:tcBorders>
              <w:top w:val="single" w:sz="6" w:space="0" w:color="DEE2E6"/>
              <w:left w:val="single" w:sz="2" w:space="0" w:color="DEE2E6"/>
              <w:bottom w:val="single" w:sz="6" w:space="0" w:color="DEE2E6"/>
              <w:right w:val="single" w:sz="6" w:space="0" w:color="DEE2E6"/>
            </w:tcBorders>
            <w:vAlign w:val="center"/>
            <w:hideMark/>
          </w:tcPr>
          <w:p w14:paraId="2B08F2D8" w14:textId="77777777" w:rsidR="00CE065A" w:rsidRPr="00CE065A" w:rsidRDefault="00CE065A" w:rsidP="00CE065A">
            <w:pPr>
              <w:spacing w:after="0" w:line="240" w:lineRule="auto"/>
              <w:rPr>
                <w:rFonts w:eastAsia="Times New Roman" w:cstheme="minorHAnsi"/>
                <w:color w:val="1D231D"/>
                <w:sz w:val="24"/>
                <w:szCs w:val="24"/>
              </w:rPr>
            </w:pPr>
            <w:r w:rsidRPr="00CE065A">
              <w:rPr>
                <w:rFonts w:eastAsia="Times New Roman" w:cstheme="minorHAnsi"/>
                <w:color w:val="1D231D"/>
                <w:sz w:val="24"/>
                <w:szCs w:val="24"/>
              </w:rPr>
              <w:t xml:space="preserve">      2nd Tuesday in January</w:t>
            </w:r>
          </w:p>
        </w:tc>
      </w:tr>
      <w:tr w:rsidR="00CE065A" w:rsidRPr="00CE065A" w14:paraId="1D497437" w14:textId="77777777" w:rsidTr="00C01FA9">
        <w:tc>
          <w:tcPr>
            <w:tcW w:w="3867" w:type="dxa"/>
            <w:tcBorders>
              <w:top w:val="single" w:sz="6" w:space="0" w:color="DEE2E6"/>
              <w:left w:val="single" w:sz="2" w:space="0" w:color="DEE2E6"/>
              <w:bottom w:val="single" w:sz="6" w:space="0" w:color="DEE2E6"/>
              <w:right w:val="single" w:sz="6" w:space="0" w:color="DEE2E6"/>
            </w:tcBorders>
            <w:vAlign w:val="center"/>
            <w:hideMark/>
          </w:tcPr>
          <w:p w14:paraId="23CDDF24" w14:textId="77777777" w:rsidR="00CE065A" w:rsidRPr="00CE065A" w:rsidRDefault="00CE065A" w:rsidP="00CE065A">
            <w:pPr>
              <w:spacing w:after="0" w:line="240" w:lineRule="auto"/>
              <w:rPr>
                <w:rFonts w:eastAsia="Times New Roman" w:cstheme="minorHAnsi"/>
                <w:color w:val="1D231D"/>
                <w:sz w:val="24"/>
                <w:szCs w:val="24"/>
              </w:rPr>
            </w:pPr>
            <w:r w:rsidRPr="00CE065A">
              <w:rPr>
                <w:rFonts w:eastAsia="Times New Roman" w:cstheme="minorHAnsi"/>
                <w:color w:val="1D231D"/>
                <w:sz w:val="24"/>
                <w:szCs w:val="24"/>
              </w:rPr>
              <w:t>February 1</w:t>
            </w:r>
          </w:p>
        </w:tc>
        <w:tc>
          <w:tcPr>
            <w:tcW w:w="8673" w:type="dxa"/>
            <w:tcBorders>
              <w:top w:val="single" w:sz="6" w:space="0" w:color="DEE2E6"/>
              <w:left w:val="single" w:sz="2" w:space="0" w:color="DEE2E6"/>
              <w:bottom w:val="single" w:sz="6" w:space="0" w:color="DEE2E6"/>
              <w:right w:val="single" w:sz="6" w:space="0" w:color="DEE2E6"/>
            </w:tcBorders>
            <w:vAlign w:val="center"/>
            <w:hideMark/>
          </w:tcPr>
          <w:p w14:paraId="2BF6272B" w14:textId="77777777" w:rsidR="00CE065A" w:rsidRPr="00CE065A" w:rsidRDefault="00CE065A" w:rsidP="00CE065A">
            <w:pPr>
              <w:spacing w:after="0" w:line="240" w:lineRule="auto"/>
              <w:rPr>
                <w:rFonts w:eastAsia="Times New Roman" w:cstheme="minorHAnsi"/>
                <w:color w:val="1D231D"/>
                <w:sz w:val="24"/>
                <w:szCs w:val="24"/>
              </w:rPr>
            </w:pPr>
            <w:r w:rsidRPr="00CE065A">
              <w:rPr>
                <w:rFonts w:eastAsia="Times New Roman" w:cstheme="minorHAnsi"/>
                <w:color w:val="1D231D"/>
                <w:sz w:val="24"/>
                <w:szCs w:val="24"/>
              </w:rPr>
              <w:t xml:space="preserve">      2nd Tuesday in April</w:t>
            </w:r>
          </w:p>
        </w:tc>
      </w:tr>
    </w:tbl>
    <w:p w14:paraId="7EAD08E3" w14:textId="77777777" w:rsidR="00C30850" w:rsidRDefault="00C30850" w:rsidP="00C30850">
      <w:pPr>
        <w:rPr>
          <w:rFonts w:cstheme="minorHAnsi"/>
          <w:sz w:val="24"/>
          <w:szCs w:val="24"/>
        </w:rPr>
      </w:pPr>
    </w:p>
    <w:p w14:paraId="63A523FC" w14:textId="6FD17F51" w:rsidR="00C30850" w:rsidRDefault="00C30850" w:rsidP="00C30850">
      <w:pPr>
        <w:rPr>
          <w:rFonts w:cstheme="minorHAnsi"/>
          <w:sz w:val="24"/>
          <w:szCs w:val="24"/>
        </w:rPr>
      </w:pPr>
      <w:r w:rsidRPr="00212A93">
        <w:rPr>
          <w:rFonts w:cstheme="minorHAnsi"/>
          <w:sz w:val="24"/>
          <w:szCs w:val="24"/>
        </w:rPr>
        <w:t>Grant is good 2 years</w:t>
      </w:r>
      <w:r>
        <w:rPr>
          <w:rFonts w:cstheme="minorHAnsi"/>
          <w:sz w:val="24"/>
          <w:szCs w:val="24"/>
        </w:rPr>
        <w:t>,</w:t>
      </w:r>
      <w:r w:rsidRPr="00212A93">
        <w:rPr>
          <w:rFonts w:cstheme="minorHAnsi"/>
          <w:sz w:val="24"/>
          <w:szCs w:val="24"/>
        </w:rPr>
        <w:t xml:space="preserve"> 30+ acres</w:t>
      </w:r>
      <w:r>
        <w:rPr>
          <w:rFonts w:cstheme="minorHAnsi"/>
          <w:sz w:val="24"/>
          <w:szCs w:val="24"/>
        </w:rPr>
        <w:t xml:space="preserve"> to be </w:t>
      </w:r>
      <w:r w:rsidRPr="00212A93">
        <w:rPr>
          <w:rFonts w:cstheme="minorHAnsi"/>
          <w:sz w:val="24"/>
          <w:szCs w:val="24"/>
        </w:rPr>
        <w:t>harvested</w:t>
      </w:r>
      <w:r>
        <w:rPr>
          <w:rFonts w:cstheme="minorHAnsi"/>
          <w:sz w:val="24"/>
          <w:szCs w:val="24"/>
        </w:rPr>
        <w:t>.</w:t>
      </w:r>
      <w:r w:rsidRPr="00212A93">
        <w:rPr>
          <w:rFonts w:cstheme="minorHAnsi"/>
          <w:sz w:val="24"/>
          <w:szCs w:val="24"/>
        </w:rPr>
        <w:t xml:space="preserve"> </w:t>
      </w:r>
      <w:r w:rsidR="00895CD0">
        <w:rPr>
          <w:rFonts w:cstheme="minorHAnsi"/>
          <w:sz w:val="24"/>
          <w:szCs w:val="24"/>
        </w:rPr>
        <w:t xml:space="preserve">                                                                                                                                 </w:t>
      </w:r>
      <w:r w:rsidRPr="00212A93">
        <w:rPr>
          <w:rFonts w:cstheme="minorHAnsi"/>
          <w:sz w:val="24"/>
          <w:szCs w:val="24"/>
        </w:rPr>
        <w:t xml:space="preserve">DNR </w:t>
      </w:r>
      <w:r>
        <w:rPr>
          <w:rFonts w:cstheme="minorHAnsi"/>
          <w:sz w:val="24"/>
          <w:szCs w:val="24"/>
        </w:rPr>
        <w:t>W</w:t>
      </w:r>
      <w:r w:rsidRPr="00212A93">
        <w:rPr>
          <w:rFonts w:cstheme="minorHAnsi"/>
          <w:sz w:val="24"/>
          <w:szCs w:val="24"/>
        </w:rPr>
        <w:t xml:space="preserve">aterway </w:t>
      </w:r>
      <w:r>
        <w:rPr>
          <w:rFonts w:cstheme="minorHAnsi"/>
          <w:sz w:val="24"/>
          <w:szCs w:val="24"/>
        </w:rPr>
        <w:t>C</w:t>
      </w:r>
      <w:r w:rsidRPr="00212A93">
        <w:rPr>
          <w:rFonts w:cstheme="minorHAnsi"/>
          <w:sz w:val="24"/>
          <w:szCs w:val="24"/>
        </w:rPr>
        <w:t>omm</w:t>
      </w:r>
      <w:r w:rsidRPr="00CE065A">
        <w:rPr>
          <w:rFonts w:eastAsia="Times New Roman" w:cstheme="minorHAnsi"/>
          <w:color w:val="1D231D"/>
          <w:sz w:val="24"/>
          <w:szCs w:val="24"/>
        </w:rPr>
        <w:t>ission</w:t>
      </w:r>
      <w:r>
        <w:rPr>
          <w:rFonts w:cstheme="minorHAnsi"/>
          <w:sz w:val="24"/>
          <w:szCs w:val="24"/>
        </w:rPr>
        <w:t xml:space="preserve"> would prefer harvester to have </w:t>
      </w:r>
      <w:r w:rsidRPr="00212A93">
        <w:rPr>
          <w:rFonts w:cstheme="minorHAnsi"/>
          <w:sz w:val="24"/>
          <w:szCs w:val="24"/>
        </w:rPr>
        <w:t xml:space="preserve">stainless hull </w:t>
      </w:r>
    </w:p>
    <w:p w14:paraId="6D90E3B9" w14:textId="77777777" w:rsidR="009C7A2A" w:rsidRPr="00212A93" w:rsidRDefault="009C7A2A" w:rsidP="00C30850">
      <w:pPr>
        <w:rPr>
          <w:rFonts w:cstheme="minorHAnsi"/>
          <w:sz w:val="24"/>
          <w:szCs w:val="24"/>
        </w:rPr>
      </w:pPr>
    </w:p>
    <w:p w14:paraId="5A928703" w14:textId="77777777" w:rsidR="00895CD0" w:rsidRDefault="00895CD0" w:rsidP="00895CD0">
      <w:pPr>
        <w:rPr>
          <w:rFonts w:cstheme="minorHAnsi"/>
          <w:b/>
          <w:bCs/>
          <w:sz w:val="24"/>
          <w:szCs w:val="24"/>
          <w:highlight w:val="yellow"/>
        </w:rPr>
      </w:pPr>
      <w:r>
        <w:rPr>
          <w:rFonts w:cstheme="minorHAnsi"/>
          <w:b/>
          <w:bCs/>
          <w:sz w:val="24"/>
          <w:szCs w:val="24"/>
          <w:highlight w:val="yellow"/>
        </w:rPr>
        <w:t xml:space="preserve"> </w:t>
      </w:r>
    </w:p>
    <w:p w14:paraId="54C144CD" w14:textId="09E7B23A" w:rsidR="00CE065A" w:rsidRPr="00CE065A" w:rsidRDefault="00F81B91" w:rsidP="00F81B91">
      <w:pPr>
        <w:ind w:left="3600"/>
        <w:rPr>
          <w:rFonts w:cstheme="minorHAnsi"/>
          <w:b/>
          <w:bCs/>
          <w:sz w:val="24"/>
          <w:szCs w:val="24"/>
        </w:rPr>
      </w:pPr>
      <w:r>
        <w:rPr>
          <w:rFonts w:cstheme="minorHAnsi"/>
          <w:b/>
          <w:bCs/>
          <w:sz w:val="24"/>
          <w:szCs w:val="24"/>
          <w:highlight w:val="yellow"/>
        </w:rPr>
        <w:t xml:space="preserve">    </w:t>
      </w:r>
      <w:r w:rsidR="00CE065A" w:rsidRPr="00CE065A">
        <w:rPr>
          <w:rFonts w:cstheme="minorHAnsi"/>
          <w:b/>
          <w:bCs/>
          <w:sz w:val="24"/>
          <w:szCs w:val="24"/>
          <w:highlight w:val="yellow"/>
        </w:rPr>
        <w:t>Email from Gina Keenan</w:t>
      </w:r>
    </w:p>
    <w:p w14:paraId="6ADE41F6" w14:textId="3156D438" w:rsidR="00CE065A" w:rsidRPr="00BD3821" w:rsidRDefault="00CE065A" w:rsidP="00CE065A">
      <w:pPr>
        <w:rPr>
          <w:rFonts w:cstheme="minorHAnsi"/>
          <w:b/>
          <w:bCs/>
          <w:sz w:val="24"/>
          <w:szCs w:val="24"/>
        </w:rPr>
      </w:pPr>
      <w:r w:rsidRPr="00CE065A">
        <w:rPr>
          <w:rFonts w:cstheme="minorHAnsi"/>
          <w:sz w:val="24"/>
          <w:szCs w:val="24"/>
        </w:rPr>
        <w:t>Dear Gina Keenan,</w:t>
      </w:r>
      <w:r w:rsidRPr="00CE065A">
        <w:rPr>
          <w:rFonts w:cstheme="minorHAnsi"/>
          <w:sz w:val="24"/>
          <w:szCs w:val="24"/>
        </w:rPr>
        <w:tab/>
      </w:r>
      <w:r w:rsidRPr="00CE065A">
        <w:rPr>
          <w:rFonts w:cstheme="minorHAnsi"/>
          <w:sz w:val="24"/>
          <w:szCs w:val="24"/>
        </w:rPr>
        <w:tab/>
      </w:r>
      <w:r w:rsidRPr="00CE065A">
        <w:rPr>
          <w:rFonts w:cstheme="minorHAnsi"/>
          <w:sz w:val="24"/>
          <w:szCs w:val="24"/>
        </w:rPr>
        <w:tab/>
      </w:r>
      <w:r w:rsidRPr="00CE065A">
        <w:rPr>
          <w:rFonts w:cstheme="minorHAnsi"/>
          <w:sz w:val="24"/>
          <w:szCs w:val="24"/>
        </w:rPr>
        <w:tab/>
        <w:t xml:space="preserve">Oct. 28, </w:t>
      </w:r>
      <w:proofErr w:type="gramStart"/>
      <w:r w:rsidRPr="00CE065A">
        <w:rPr>
          <w:rFonts w:cstheme="minorHAnsi"/>
          <w:sz w:val="24"/>
          <w:szCs w:val="24"/>
        </w:rPr>
        <w:t>2021</w:t>
      </w:r>
      <w:proofErr w:type="gramEnd"/>
      <w:r w:rsidRPr="00CE065A">
        <w:rPr>
          <w:rFonts w:cstheme="minorHAnsi"/>
          <w:sz w:val="24"/>
          <w:szCs w:val="24"/>
        </w:rPr>
        <w:t xml:space="preserve">                                                                                                         My name is David Derenne I’m a member of the Goose Lake water shed association in Adams County. We have been performing our own weed harvesting for about 10 years. Our machine is approximately 45 years old and will need to be replaced or have major repairs will be needed. At the last Goose Lake association meeting we decided to form a committee to investigate our options. I understand that the State of Wisconsin has grant money to help with the purchasing of a new weed harvesting machine. Could you please advise us if there is a deadline to apply for a grant and would you be able to provide the correct form needed.</w:t>
      </w:r>
    </w:p>
    <w:p w14:paraId="6B95710D" w14:textId="77777777" w:rsidR="00CE065A" w:rsidRPr="00CE065A" w:rsidRDefault="00CE065A" w:rsidP="00CE065A">
      <w:pPr>
        <w:rPr>
          <w:rFonts w:cstheme="minorHAnsi"/>
          <w:sz w:val="24"/>
          <w:szCs w:val="24"/>
        </w:rPr>
      </w:pPr>
      <w:r w:rsidRPr="00CE065A">
        <w:rPr>
          <w:rFonts w:cstheme="minorHAnsi"/>
          <w:sz w:val="24"/>
          <w:szCs w:val="24"/>
        </w:rPr>
        <w:t xml:space="preserve">Sincerely </w:t>
      </w:r>
    </w:p>
    <w:p w14:paraId="5F1EF522" w14:textId="77777777" w:rsidR="00CE065A" w:rsidRDefault="00CE065A" w:rsidP="00CE065A">
      <w:pPr>
        <w:rPr>
          <w:rFonts w:cstheme="minorHAnsi"/>
          <w:sz w:val="24"/>
          <w:szCs w:val="24"/>
        </w:rPr>
      </w:pPr>
      <w:r w:rsidRPr="00CE065A">
        <w:rPr>
          <w:rFonts w:cstheme="minorHAnsi"/>
          <w:sz w:val="24"/>
          <w:szCs w:val="24"/>
        </w:rPr>
        <w:t>David Derenne</w:t>
      </w:r>
    </w:p>
    <w:p w14:paraId="724D9235" w14:textId="77777777" w:rsidR="009C7A2A" w:rsidRDefault="009C7A2A" w:rsidP="00CE065A">
      <w:pPr>
        <w:rPr>
          <w:rFonts w:cstheme="minorHAnsi"/>
          <w:sz w:val="24"/>
          <w:szCs w:val="24"/>
        </w:rPr>
      </w:pPr>
    </w:p>
    <w:p w14:paraId="7F9064E8" w14:textId="77777777" w:rsidR="009C7A2A" w:rsidRPr="00CE065A" w:rsidRDefault="009C7A2A" w:rsidP="00CE065A">
      <w:pPr>
        <w:rPr>
          <w:rFonts w:cstheme="minorHAnsi"/>
          <w:sz w:val="24"/>
          <w:szCs w:val="24"/>
        </w:rPr>
      </w:pPr>
    </w:p>
    <w:p w14:paraId="41AF0B78" w14:textId="77777777" w:rsidR="00CE065A" w:rsidRPr="00CE065A" w:rsidRDefault="00CE065A" w:rsidP="00CE065A">
      <w:pPr>
        <w:rPr>
          <w:rFonts w:cstheme="minorHAnsi"/>
          <w:b/>
          <w:bCs/>
          <w:sz w:val="24"/>
          <w:szCs w:val="24"/>
        </w:rPr>
      </w:pPr>
      <w:proofErr w:type="gramStart"/>
      <w:r w:rsidRPr="00CE065A">
        <w:rPr>
          <w:rFonts w:cstheme="minorHAnsi"/>
          <w:sz w:val="24"/>
          <w:szCs w:val="24"/>
        </w:rPr>
        <w:t>David,</w:t>
      </w:r>
      <w:r w:rsidRPr="00CE065A">
        <w:rPr>
          <w:rFonts w:cstheme="minorHAnsi"/>
          <w:b/>
          <w:bCs/>
          <w:sz w:val="24"/>
          <w:szCs w:val="24"/>
        </w:rPr>
        <w:t xml:space="preserve">   </w:t>
      </w:r>
      <w:proofErr w:type="gramEnd"/>
      <w:r w:rsidRPr="00CE065A">
        <w:rPr>
          <w:rFonts w:cstheme="minorHAnsi"/>
          <w:b/>
          <w:bCs/>
          <w:sz w:val="24"/>
          <w:szCs w:val="24"/>
        </w:rPr>
        <w:t xml:space="preserve">  </w:t>
      </w:r>
      <w:r w:rsidRPr="00CE065A">
        <w:rPr>
          <w:rFonts w:cstheme="minorHAnsi"/>
          <w:b/>
          <w:bCs/>
          <w:sz w:val="24"/>
          <w:szCs w:val="24"/>
        </w:rPr>
        <w:tab/>
      </w:r>
      <w:r w:rsidRPr="00CE065A">
        <w:rPr>
          <w:rFonts w:cstheme="minorHAnsi"/>
          <w:b/>
          <w:bCs/>
          <w:sz w:val="24"/>
          <w:szCs w:val="24"/>
        </w:rPr>
        <w:tab/>
      </w:r>
      <w:r w:rsidRPr="00CE065A">
        <w:rPr>
          <w:rFonts w:cstheme="minorHAnsi"/>
          <w:b/>
          <w:bCs/>
          <w:sz w:val="24"/>
          <w:szCs w:val="24"/>
        </w:rPr>
        <w:tab/>
      </w:r>
      <w:r w:rsidRPr="00CE065A">
        <w:rPr>
          <w:rFonts w:cstheme="minorHAnsi"/>
          <w:b/>
          <w:bCs/>
          <w:sz w:val="24"/>
          <w:szCs w:val="24"/>
        </w:rPr>
        <w:tab/>
      </w:r>
      <w:r w:rsidRPr="00CE065A">
        <w:rPr>
          <w:rFonts w:cstheme="minorHAnsi"/>
          <w:b/>
          <w:bCs/>
          <w:sz w:val="24"/>
          <w:szCs w:val="24"/>
        </w:rPr>
        <w:tab/>
      </w:r>
      <w:r w:rsidRPr="00CE065A">
        <w:rPr>
          <w:rFonts w:cstheme="minorHAnsi"/>
          <w:sz w:val="24"/>
          <w:szCs w:val="24"/>
        </w:rPr>
        <w:t>Oct. 29, 2021</w:t>
      </w:r>
      <w:r w:rsidRPr="00CE065A">
        <w:rPr>
          <w:rFonts w:cstheme="minorHAnsi"/>
          <w:b/>
          <w:bCs/>
          <w:sz w:val="24"/>
          <w:szCs w:val="24"/>
        </w:rPr>
        <w:t xml:space="preserve">                                                                                                                                                                                      </w:t>
      </w:r>
      <w:r w:rsidRPr="00CE065A">
        <w:rPr>
          <w:rFonts w:cstheme="minorHAnsi"/>
          <w:sz w:val="24"/>
          <w:szCs w:val="24"/>
        </w:rPr>
        <w:t xml:space="preserve">There are grants under the Recreational Boating Facilities (RBF) program for weed harvesters.  You mention in your email the Goose Lake Watershed Association and a Goose Lake Association.  Lake associations are eligible to apply for RBF grants, however, the Goose Lake Watershed Association is not an eligible entity. </w:t>
      </w:r>
      <w:r w:rsidRPr="00CE065A">
        <w:rPr>
          <w:rFonts w:cstheme="minorHAnsi"/>
          <w:b/>
          <w:bCs/>
          <w:sz w:val="24"/>
          <w:szCs w:val="24"/>
        </w:rPr>
        <w:t xml:space="preserve">                                                            </w:t>
      </w:r>
      <w:r w:rsidRPr="00CE065A">
        <w:rPr>
          <w:rFonts w:cstheme="minorHAnsi"/>
          <w:sz w:val="24"/>
          <w:szCs w:val="24"/>
        </w:rPr>
        <w:t>The next application deadline is November 1</w:t>
      </w:r>
      <w:r w:rsidRPr="00CE065A">
        <w:rPr>
          <w:rFonts w:cstheme="minorHAnsi"/>
          <w:sz w:val="24"/>
          <w:szCs w:val="24"/>
          <w:vertAlign w:val="superscript"/>
        </w:rPr>
        <w:t>st</w:t>
      </w:r>
      <w:r w:rsidRPr="00CE065A">
        <w:rPr>
          <w:rFonts w:cstheme="minorHAnsi"/>
          <w:sz w:val="24"/>
          <w:szCs w:val="24"/>
        </w:rPr>
        <w:t>. Application deadlines are ever 3 months after that; Feb 1</w:t>
      </w:r>
      <w:r w:rsidRPr="00CE065A">
        <w:rPr>
          <w:rFonts w:cstheme="minorHAnsi"/>
          <w:sz w:val="24"/>
          <w:szCs w:val="24"/>
          <w:vertAlign w:val="superscript"/>
        </w:rPr>
        <w:t>st</w:t>
      </w:r>
      <w:r w:rsidRPr="00CE065A">
        <w:rPr>
          <w:rFonts w:cstheme="minorHAnsi"/>
          <w:sz w:val="24"/>
          <w:szCs w:val="24"/>
        </w:rPr>
        <w:t xml:space="preserve">, June </w:t>
      </w:r>
      <w:proofErr w:type="gramStart"/>
      <w:r w:rsidRPr="00CE065A">
        <w:rPr>
          <w:rFonts w:cstheme="minorHAnsi"/>
          <w:sz w:val="24"/>
          <w:szCs w:val="24"/>
        </w:rPr>
        <w:t>1</w:t>
      </w:r>
      <w:r w:rsidRPr="00CE065A">
        <w:rPr>
          <w:rFonts w:cstheme="minorHAnsi"/>
          <w:sz w:val="24"/>
          <w:szCs w:val="24"/>
          <w:vertAlign w:val="superscript"/>
        </w:rPr>
        <w:t>st</w:t>
      </w:r>
      <w:proofErr w:type="gramEnd"/>
      <w:r w:rsidRPr="00CE065A">
        <w:rPr>
          <w:rFonts w:cstheme="minorHAnsi"/>
          <w:sz w:val="24"/>
          <w:szCs w:val="24"/>
        </w:rPr>
        <w:t xml:space="preserve"> and Sept 1</w:t>
      </w:r>
      <w:r w:rsidRPr="00CE065A">
        <w:rPr>
          <w:rFonts w:cstheme="minorHAnsi"/>
          <w:sz w:val="24"/>
          <w:szCs w:val="24"/>
          <w:vertAlign w:val="superscript"/>
        </w:rPr>
        <w:t>st</w:t>
      </w:r>
      <w:r w:rsidRPr="00CE065A">
        <w:rPr>
          <w:rFonts w:cstheme="minorHAnsi"/>
          <w:sz w:val="24"/>
          <w:szCs w:val="24"/>
        </w:rPr>
        <w:t xml:space="preserve">.  Grants are matched at 50%. </w:t>
      </w:r>
    </w:p>
    <w:p w14:paraId="7357C691" w14:textId="77777777" w:rsidR="00CE065A" w:rsidRPr="00CE065A" w:rsidRDefault="00CE065A" w:rsidP="00CE065A">
      <w:pPr>
        <w:rPr>
          <w:rFonts w:cstheme="minorHAnsi"/>
          <w:sz w:val="24"/>
          <w:szCs w:val="24"/>
        </w:rPr>
      </w:pPr>
      <w:r w:rsidRPr="00CE065A">
        <w:rPr>
          <w:rFonts w:cstheme="minorHAnsi"/>
          <w:sz w:val="24"/>
          <w:szCs w:val="24"/>
        </w:rPr>
        <w:t xml:space="preserve">Here is the link with the information you will need to apply:  </w:t>
      </w:r>
      <w:hyperlink r:id="rId6" w:history="1">
        <w:r w:rsidRPr="00CE065A">
          <w:rPr>
            <w:rFonts w:cstheme="minorHAnsi"/>
            <w:color w:val="0000FF"/>
            <w:sz w:val="24"/>
            <w:szCs w:val="24"/>
            <w:u w:val="single"/>
          </w:rPr>
          <w:t>https://dnr.wisconsin.gov/aid/RBF.html</w:t>
        </w:r>
      </w:hyperlink>
    </w:p>
    <w:p w14:paraId="0969AFED" w14:textId="77777777" w:rsidR="00CE065A" w:rsidRPr="00CE065A" w:rsidRDefault="00CE065A" w:rsidP="00CE065A">
      <w:pPr>
        <w:rPr>
          <w:rFonts w:cstheme="minorHAnsi"/>
          <w:sz w:val="24"/>
          <w:szCs w:val="24"/>
        </w:rPr>
      </w:pPr>
      <w:r w:rsidRPr="00CE065A">
        <w:rPr>
          <w:rFonts w:cstheme="minorHAnsi"/>
          <w:sz w:val="24"/>
          <w:szCs w:val="24"/>
        </w:rPr>
        <w:t>Look this over and then call or email me with any questions.</w:t>
      </w:r>
    </w:p>
    <w:p w14:paraId="0A0DB0C9" w14:textId="705FC0D7" w:rsidR="00D733BE" w:rsidRPr="00BD3821" w:rsidRDefault="00CE065A" w:rsidP="00D733BE">
      <w:pPr>
        <w:rPr>
          <w:rFonts w:cstheme="minorHAnsi"/>
          <w:sz w:val="24"/>
          <w:szCs w:val="24"/>
        </w:rPr>
      </w:pPr>
      <w:r w:rsidRPr="00CE065A">
        <w:rPr>
          <w:rFonts w:cstheme="minorHAnsi"/>
          <w:sz w:val="24"/>
          <w:szCs w:val="24"/>
        </w:rPr>
        <w:t xml:space="preserve">Thanks. </w:t>
      </w:r>
      <w:r w:rsidR="00BD3821">
        <w:rPr>
          <w:rFonts w:cstheme="minorHAnsi"/>
          <w:sz w:val="24"/>
          <w:szCs w:val="24"/>
        </w:rPr>
        <w:t xml:space="preserve">                                                                                                                                                                                                 </w:t>
      </w:r>
      <w:r w:rsidRPr="00CE065A">
        <w:rPr>
          <w:rFonts w:cstheme="minorHAnsi"/>
          <w:color w:val="385623"/>
          <w:sz w:val="24"/>
          <w:szCs w:val="24"/>
        </w:rPr>
        <w:t>Gina Keenan</w:t>
      </w:r>
      <w:r w:rsidR="00BD3821">
        <w:rPr>
          <w:rFonts w:cstheme="minorHAnsi"/>
          <w:sz w:val="24"/>
          <w:szCs w:val="24"/>
        </w:rPr>
        <w:t xml:space="preserve">                                                                                                                                                                                      </w:t>
      </w:r>
      <w:r w:rsidRPr="00CE065A">
        <w:rPr>
          <w:rFonts w:cstheme="minorHAnsi"/>
          <w:color w:val="000000"/>
          <w:sz w:val="24"/>
          <w:szCs w:val="24"/>
        </w:rPr>
        <w:t xml:space="preserve">Phone: (715) 492-1626 cell </w:t>
      </w:r>
      <w:r w:rsidR="00BD3821">
        <w:rPr>
          <w:rFonts w:cstheme="minorHAnsi"/>
          <w:sz w:val="24"/>
          <w:szCs w:val="24"/>
        </w:rPr>
        <w:t xml:space="preserve">             </w:t>
      </w:r>
      <w:hyperlink r:id="rId7" w:history="1">
        <w:r w:rsidR="00BD3821" w:rsidRPr="00CD10F5">
          <w:rPr>
            <w:rStyle w:val="Hyperlink"/>
            <w:rFonts w:cstheme="minorHAnsi"/>
            <w:sz w:val="24"/>
            <w:szCs w:val="24"/>
          </w:rPr>
          <w:t>gina.keenan@wisconsin.gov</w:t>
        </w:r>
      </w:hyperlink>
      <w:r w:rsidR="00D733BE">
        <w:rPr>
          <w:rFonts w:cstheme="minorHAnsi"/>
          <w:color w:val="0563C1"/>
          <w:sz w:val="24"/>
          <w:szCs w:val="24"/>
          <w:u w:val="single"/>
        </w:rPr>
        <w:t xml:space="preserve"> </w:t>
      </w:r>
    </w:p>
    <w:p w14:paraId="1CFDF207" w14:textId="77777777" w:rsidR="00BD3821" w:rsidRDefault="00BD3821" w:rsidP="00D733BE">
      <w:pPr>
        <w:rPr>
          <w:rFonts w:ascii="Calibri" w:hAnsi="Calibri" w:cs="Calibri"/>
        </w:rPr>
      </w:pPr>
    </w:p>
    <w:p w14:paraId="28135743" w14:textId="77777777" w:rsidR="009C7A2A" w:rsidRDefault="009C7A2A" w:rsidP="00D733BE">
      <w:pPr>
        <w:rPr>
          <w:rFonts w:ascii="Calibri" w:hAnsi="Calibri" w:cs="Calibri"/>
        </w:rPr>
      </w:pPr>
    </w:p>
    <w:p w14:paraId="7BB5E6C6" w14:textId="77777777" w:rsidR="009C7A2A" w:rsidRDefault="009C7A2A" w:rsidP="00D733BE">
      <w:pPr>
        <w:rPr>
          <w:rFonts w:ascii="Calibri" w:hAnsi="Calibri" w:cs="Calibri"/>
        </w:rPr>
      </w:pPr>
    </w:p>
    <w:p w14:paraId="791C5B42" w14:textId="1A4E2FF3" w:rsidR="00D733BE" w:rsidRDefault="00D733BE" w:rsidP="00D733BE">
      <w:pPr>
        <w:rPr>
          <w:rFonts w:ascii="Calibri" w:hAnsi="Calibri" w:cs="Calibri"/>
        </w:rPr>
      </w:pPr>
      <w:proofErr w:type="gramStart"/>
      <w:r>
        <w:rPr>
          <w:rFonts w:ascii="Calibri" w:hAnsi="Calibri" w:cs="Calibri"/>
        </w:rPr>
        <w:t>David,</w:t>
      </w:r>
      <w:r w:rsidR="00DD2604">
        <w:rPr>
          <w:rFonts w:ascii="Calibri" w:hAnsi="Calibri" w:cs="Calibri"/>
        </w:rPr>
        <w:t xml:space="preserve">   </w:t>
      </w:r>
      <w:proofErr w:type="gramEnd"/>
      <w:r w:rsidR="00DD2604">
        <w:rPr>
          <w:rFonts w:ascii="Calibri" w:hAnsi="Calibri" w:cs="Calibri"/>
        </w:rPr>
        <w:t xml:space="preserve">    </w:t>
      </w:r>
      <w:r w:rsidR="008931DF">
        <w:rPr>
          <w:rFonts w:ascii="Calibri" w:hAnsi="Calibri" w:cs="Calibri"/>
        </w:rPr>
        <w:tab/>
      </w:r>
      <w:r w:rsidR="008931DF">
        <w:rPr>
          <w:rFonts w:ascii="Calibri" w:hAnsi="Calibri" w:cs="Calibri"/>
        </w:rPr>
        <w:tab/>
      </w:r>
      <w:r w:rsidR="008931DF">
        <w:rPr>
          <w:rFonts w:ascii="Calibri" w:hAnsi="Calibri" w:cs="Calibri"/>
        </w:rPr>
        <w:tab/>
      </w:r>
      <w:r w:rsidR="008931DF">
        <w:rPr>
          <w:rFonts w:ascii="Calibri" w:hAnsi="Calibri" w:cs="Calibri"/>
        </w:rPr>
        <w:tab/>
      </w:r>
      <w:r w:rsidR="00A77E30">
        <w:rPr>
          <w:rFonts w:ascii="Calibri" w:hAnsi="Calibri" w:cs="Calibri"/>
        </w:rPr>
        <w:t xml:space="preserve">        </w:t>
      </w:r>
      <w:r w:rsidR="00A77E30">
        <w:rPr>
          <w:rFonts w:ascii="Calibri" w:hAnsi="Calibri" w:cs="Calibri"/>
        </w:rPr>
        <w:tab/>
      </w:r>
      <w:r w:rsidR="008931DF">
        <w:rPr>
          <w:rFonts w:ascii="Calibri" w:hAnsi="Calibri" w:cs="Calibri"/>
        </w:rPr>
        <w:t>11</w:t>
      </w:r>
      <w:r w:rsidR="00212A93">
        <w:rPr>
          <w:rFonts w:ascii="Calibri" w:hAnsi="Calibri" w:cs="Calibri"/>
        </w:rPr>
        <w:t>/5/2021</w:t>
      </w:r>
      <w:r w:rsidR="00DD2604">
        <w:rPr>
          <w:rFonts w:ascii="Calibri" w:hAnsi="Calibri" w:cs="Calibri"/>
        </w:rPr>
        <w:t xml:space="preserve">                                                                                                                                                                                                        </w:t>
      </w:r>
      <w:r>
        <w:rPr>
          <w:rFonts w:ascii="Calibri" w:hAnsi="Calibri" w:cs="Calibri"/>
        </w:rPr>
        <w:t>Thanks for following up.  Yes, because you are a district and have the ability to tax and collect tax, you are considered a local unit of government, so therefore you would be eligible.</w:t>
      </w:r>
    </w:p>
    <w:p w14:paraId="41BDB3E8" w14:textId="77777777" w:rsidR="00D733BE" w:rsidRDefault="00D733BE" w:rsidP="00D733BE">
      <w:pPr>
        <w:rPr>
          <w:rFonts w:ascii="Calibri" w:hAnsi="Calibri" w:cs="Calibri"/>
        </w:rPr>
      </w:pPr>
      <w:r>
        <w:rPr>
          <w:rFonts w:ascii="Calibri" w:hAnsi="Calibri" w:cs="Calibri"/>
        </w:rPr>
        <w:t>My apologies for not getting back to you right away.</w:t>
      </w:r>
    </w:p>
    <w:p w14:paraId="771D25AA" w14:textId="4CA7EB05" w:rsidR="00D733BE" w:rsidRPr="00EA35D8" w:rsidRDefault="00D733BE" w:rsidP="00D733BE">
      <w:pPr>
        <w:rPr>
          <w:rFonts w:ascii="Calibri" w:hAnsi="Calibri" w:cs="Calibri"/>
        </w:rPr>
      </w:pPr>
      <w:r>
        <w:rPr>
          <w:rFonts w:ascii="Calibri" w:hAnsi="Calibri" w:cs="Calibri"/>
        </w:rPr>
        <w:t>Thanks</w:t>
      </w:r>
      <w:r w:rsidR="00EA35D8">
        <w:rPr>
          <w:rFonts w:ascii="Calibri" w:hAnsi="Calibri" w:cs="Calibri"/>
        </w:rPr>
        <w:t xml:space="preserve">                                                                                                                                                                                                                      </w:t>
      </w:r>
      <w:r>
        <w:rPr>
          <w:rFonts w:ascii="Calibri" w:hAnsi="Calibri" w:cs="Calibri"/>
          <w:color w:val="385623"/>
          <w:sz w:val="24"/>
          <w:szCs w:val="24"/>
        </w:rPr>
        <w:t>Gina Keenan</w:t>
      </w:r>
      <w:r w:rsidR="00EA35D8">
        <w:rPr>
          <w:rFonts w:ascii="Calibri" w:hAnsi="Calibri" w:cs="Calibri"/>
        </w:rPr>
        <w:t xml:space="preserve">                                                                                                                                                                                                </w:t>
      </w:r>
      <w:r w:rsidRPr="00EA35D8">
        <w:rPr>
          <w:rFonts w:ascii="Calibri" w:hAnsi="Calibri" w:cs="Calibri"/>
          <w:color w:val="000000"/>
          <w:sz w:val="24"/>
          <w:szCs w:val="24"/>
        </w:rPr>
        <w:t xml:space="preserve">Phone: (715) 492-1626 cell </w:t>
      </w:r>
      <w:r w:rsidRPr="00EA35D8">
        <w:rPr>
          <w:rFonts w:ascii="Calibri" w:hAnsi="Calibri" w:cs="Calibri"/>
          <w:color w:val="C00000"/>
          <w:sz w:val="24"/>
          <w:szCs w:val="24"/>
        </w:rPr>
        <w:t>NEW</w:t>
      </w:r>
      <w:r w:rsidR="00EA35D8">
        <w:rPr>
          <w:rFonts w:ascii="Calibri" w:hAnsi="Calibri" w:cs="Calibri"/>
        </w:rPr>
        <w:t xml:space="preserve">               </w:t>
      </w:r>
      <w:hyperlink r:id="rId8" w:history="1">
        <w:r w:rsidRPr="00EA35D8">
          <w:rPr>
            <w:rStyle w:val="Hyperlink"/>
            <w:rFonts w:ascii="Calibri" w:hAnsi="Calibri" w:cs="Calibri"/>
            <w:color w:val="0563C1"/>
            <w:sz w:val="24"/>
            <w:szCs w:val="24"/>
          </w:rPr>
          <w:t>gina.keenan@wisconsin.gov</w:t>
        </w:r>
      </w:hyperlink>
    </w:p>
    <w:p w14:paraId="0B327F9D" w14:textId="2B56568B" w:rsidR="00280861" w:rsidRDefault="00280861" w:rsidP="00D733BE">
      <w:pPr>
        <w:rPr>
          <w:rFonts w:ascii="Calibri" w:hAnsi="Calibri" w:cs="Calibri"/>
          <w:color w:val="000000"/>
          <w:sz w:val="20"/>
          <w:szCs w:val="20"/>
        </w:rPr>
      </w:pPr>
    </w:p>
    <w:p w14:paraId="5C4FD058" w14:textId="129286E8" w:rsidR="00280861" w:rsidRPr="00280861" w:rsidRDefault="00280861" w:rsidP="00280861">
      <w:proofErr w:type="gramStart"/>
      <w:r>
        <w:t xml:space="preserve">Gina,   </w:t>
      </w:r>
      <w:proofErr w:type="gramEnd"/>
      <w:r>
        <w:t xml:space="preserve">                                                                 </w:t>
      </w:r>
      <w:r w:rsidR="00A77E30">
        <w:tab/>
      </w:r>
      <w:r w:rsidR="00BD3821">
        <w:t>11/9/2021</w:t>
      </w:r>
      <w:r>
        <w:t xml:space="preserve">                                                                                                                                                                                                            Several questions came up at the Goose Lake meeting last Sunday.  I hope you can help me answer them. When we decide to purchase a weed harvester machine, would the trailer that is used to haul and remove the harvester from the lake and also would be used to haul away the weeds that have been harvested, also be eligible for </w:t>
      </w:r>
      <w:r>
        <w:rPr>
          <w:rFonts w:ascii="Calibri" w:hAnsi="Calibri" w:cs="Calibri"/>
        </w:rPr>
        <w:t>grants under the Recreational Boating Facilities program</w:t>
      </w:r>
      <w:r>
        <w:t xml:space="preserve">. Second would a used harvester machine qualifly for the </w:t>
      </w:r>
      <w:r>
        <w:rPr>
          <w:rFonts w:ascii="Calibri" w:hAnsi="Calibri" w:cs="Calibri"/>
        </w:rPr>
        <w:t>grant program</w:t>
      </w:r>
      <w:r>
        <w:t>?</w:t>
      </w:r>
    </w:p>
    <w:p w14:paraId="7CF8AD83" w14:textId="77777777" w:rsidR="00280861" w:rsidRDefault="00280861" w:rsidP="00280861">
      <w:r>
        <w:t>Thank you for your help,</w:t>
      </w:r>
    </w:p>
    <w:p w14:paraId="1B9B8993" w14:textId="533B6A77" w:rsidR="00CE065A" w:rsidRDefault="00280861" w:rsidP="00CE065A">
      <w:r>
        <w:t>David Derenne</w:t>
      </w:r>
    </w:p>
    <w:p w14:paraId="2D6851F2" w14:textId="77777777" w:rsidR="00AC1ECE" w:rsidRDefault="00AC1ECE" w:rsidP="00AC1ECE">
      <w:pPr>
        <w:rPr>
          <w:rFonts w:ascii="Calibri" w:hAnsi="Calibri" w:cs="Calibri"/>
        </w:rPr>
      </w:pPr>
    </w:p>
    <w:p w14:paraId="6F9F2611" w14:textId="4492438F" w:rsidR="00AC1ECE" w:rsidRPr="00507E4C" w:rsidRDefault="00AC1ECE" w:rsidP="00AC1ECE">
      <w:pPr>
        <w:rPr>
          <w:rFonts w:ascii="Calibri" w:hAnsi="Calibri" w:cs="Calibri"/>
        </w:rPr>
      </w:pPr>
      <w:r w:rsidRPr="00507E4C">
        <w:rPr>
          <w:rFonts w:ascii="Calibri" w:hAnsi="Calibri" w:cs="Calibri"/>
        </w:rPr>
        <w:t>David,</w:t>
      </w:r>
      <w:r w:rsidR="00507E4C" w:rsidRPr="00507E4C">
        <w:rPr>
          <w:rFonts w:ascii="Calibri" w:hAnsi="Calibri" w:cs="Calibri"/>
        </w:rPr>
        <w:tab/>
      </w:r>
      <w:r w:rsidR="00507E4C" w:rsidRPr="00507E4C">
        <w:rPr>
          <w:rFonts w:ascii="Calibri" w:hAnsi="Calibri" w:cs="Calibri"/>
        </w:rPr>
        <w:tab/>
      </w:r>
      <w:r w:rsidR="00507E4C" w:rsidRPr="00507E4C">
        <w:rPr>
          <w:rFonts w:ascii="Calibri" w:hAnsi="Calibri" w:cs="Calibri"/>
        </w:rPr>
        <w:tab/>
      </w:r>
      <w:r w:rsidR="00507E4C" w:rsidRPr="00507E4C">
        <w:rPr>
          <w:rFonts w:ascii="Calibri" w:hAnsi="Calibri" w:cs="Calibri"/>
        </w:rPr>
        <w:tab/>
      </w:r>
      <w:r w:rsidR="00507E4C" w:rsidRPr="00507E4C">
        <w:rPr>
          <w:rFonts w:ascii="Calibri" w:hAnsi="Calibri" w:cs="Calibri"/>
        </w:rPr>
        <w:tab/>
        <w:t xml:space="preserve">   </w:t>
      </w:r>
      <w:r w:rsidR="00A77E30">
        <w:rPr>
          <w:rFonts w:ascii="Calibri" w:hAnsi="Calibri" w:cs="Calibri"/>
        </w:rPr>
        <w:tab/>
      </w:r>
      <w:r w:rsidR="00507E4C" w:rsidRPr="00507E4C">
        <w:rPr>
          <w:rFonts w:ascii="Calibri" w:hAnsi="Calibri" w:cs="Calibri"/>
        </w:rPr>
        <w:t>11/9/2021</w:t>
      </w:r>
    </w:p>
    <w:p w14:paraId="3822344D" w14:textId="38BC4AF8" w:rsidR="00AC1ECE" w:rsidRPr="00507E4C" w:rsidRDefault="00AC1ECE" w:rsidP="00AC1ECE">
      <w:pPr>
        <w:rPr>
          <w:rFonts w:ascii="Calibri" w:hAnsi="Calibri" w:cs="Calibri"/>
        </w:rPr>
      </w:pPr>
      <w:r w:rsidRPr="00507E4C">
        <w:rPr>
          <w:rFonts w:ascii="Calibri" w:hAnsi="Calibri" w:cs="Calibri"/>
        </w:rPr>
        <w:t> </w:t>
      </w:r>
      <w:proofErr w:type="gramStart"/>
      <w:r w:rsidRPr="00507E4C">
        <w:rPr>
          <w:rFonts w:ascii="Calibri" w:hAnsi="Calibri" w:cs="Calibri"/>
        </w:rPr>
        <w:t>Yes</w:t>
      </w:r>
      <w:proofErr w:type="gramEnd"/>
      <w:r w:rsidRPr="00507E4C">
        <w:rPr>
          <w:rFonts w:ascii="Calibri" w:hAnsi="Calibri" w:cs="Calibri"/>
        </w:rPr>
        <w:t xml:space="preserve"> the trailer to haul weeds and remove the harvester from the lake is also eligible under RBF.  RBF pays out grants at 50%.  </w:t>
      </w:r>
      <w:proofErr w:type="gramStart"/>
      <w:r w:rsidRPr="00507E4C">
        <w:rPr>
          <w:rFonts w:ascii="Calibri" w:hAnsi="Calibri" w:cs="Calibri"/>
        </w:rPr>
        <w:t>So</w:t>
      </w:r>
      <w:proofErr w:type="gramEnd"/>
      <w:r w:rsidRPr="00507E4C">
        <w:rPr>
          <w:rFonts w:ascii="Calibri" w:hAnsi="Calibri" w:cs="Calibri"/>
        </w:rPr>
        <w:t xml:space="preserve"> if the trailer is $20,000; you would have to match $10,000 and the grant would pay $10,000.</w:t>
      </w:r>
    </w:p>
    <w:p w14:paraId="2FF8F3BF" w14:textId="5A0423A9" w:rsidR="00AC1ECE" w:rsidRPr="00507E4C" w:rsidRDefault="00AC1ECE" w:rsidP="00AC1ECE">
      <w:pPr>
        <w:rPr>
          <w:rFonts w:ascii="Calibri" w:hAnsi="Calibri" w:cs="Calibri"/>
        </w:rPr>
      </w:pPr>
      <w:r w:rsidRPr="00507E4C">
        <w:rPr>
          <w:rFonts w:ascii="Calibri" w:hAnsi="Calibri" w:cs="Calibri"/>
        </w:rPr>
        <w:t> Thanks.</w:t>
      </w:r>
    </w:p>
    <w:p w14:paraId="0A47A7B5" w14:textId="53B5D982" w:rsidR="00AC1ECE" w:rsidRPr="00507E4C" w:rsidRDefault="00AC1ECE" w:rsidP="00AC1ECE">
      <w:pPr>
        <w:rPr>
          <w:rFonts w:ascii="Calibri" w:hAnsi="Calibri" w:cs="Calibri"/>
        </w:rPr>
      </w:pPr>
      <w:proofErr w:type="gramStart"/>
      <w:r w:rsidRPr="00507E4C">
        <w:rPr>
          <w:rFonts w:ascii="Calibri" w:hAnsi="Calibri" w:cs="Calibri"/>
          <w:color w:val="000000"/>
        </w:rPr>
        <w:t>.</w:t>
      </w:r>
      <w:r w:rsidRPr="00507E4C">
        <w:rPr>
          <w:rFonts w:ascii="Calibri" w:hAnsi="Calibri" w:cs="Calibri"/>
          <w:color w:val="385623"/>
        </w:rPr>
        <w:t>Gina</w:t>
      </w:r>
      <w:proofErr w:type="gramEnd"/>
      <w:r w:rsidRPr="00507E4C">
        <w:rPr>
          <w:rFonts w:ascii="Calibri" w:hAnsi="Calibri" w:cs="Calibri"/>
          <w:color w:val="385623"/>
        </w:rPr>
        <w:t xml:space="preserve"> Keenan</w:t>
      </w:r>
    </w:p>
    <w:p w14:paraId="79F97383" w14:textId="77777777" w:rsidR="00AC1ECE" w:rsidRPr="00507E4C" w:rsidRDefault="00AC1ECE" w:rsidP="00AC1ECE">
      <w:pPr>
        <w:rPr>
          <w:rFonts w:ascii="Calibri" w:hAnsi="Calibri" w:cs="Calibri"/>
        </w:rPr>
      </w:pPr>
      <w:r w:rsidRPr="00507E4C">
        <w:rPr>
          <w:rFonts w:ascii="Calibri" w:hAnsi="Calibri" w:cs="Calibri"/>
          <w:color w:val="000000"/>
        </w:rPr>
        <w:t xml:space="preserve">Phone: (715) 492-1626 cell </w:t>
      </w:r>
      <w:r w:rsidRPr="00507E4C">
        <w:rPr>
          <w:rFonts w:ascii="Calibri" w:hAnsi="Calibri" w:cs="Calibri"/>
          <w:color w:val="C00000"/>
        </w:rPr>
        <w:t>NEW</w:t>
      </w:r>
    </w:p>
    <w:p w14:paraId="3C47A224" w14:textId="77777777" w:rsidR="002E5490" w:rsidRDefault="00AE39AA" w:rsidP="00C33A3E">
      <w:pPr>
        <w:rPr>
          <w:rFonts w:ascii="Calibri" w:hAnsi="Calibri" w:cs="Calibri"/>
        </w:rPr>
      </w:pPr>
      <w:hyperlink r:id="rId9" w:history="1">
        <w:r w:rsidR="00AC1ECE" w:rsidRPr="00507E4C">
          <w:rPr>
            <w:rStyle w:val="Hyperlink"/>
            <w:rFonts w:ascii="Calibri" w:hAnsi="Calibri" w:cs="Calibri"/>
            <w:color w:val="0563C1"/>
          </w:rPr>
          <w:t>gina.keenan@wisconsin.gov</w:t>
        </w:r>
      </w:hyperlink>
      <w:r w:rsidR="00C33A3E" w:rsidRPr="00C33A3E">
        <w:rPr>
          <w:rFonts w:ascii="Calibri" w:hAnsi="Calibri" w:cs="Calibri"/>
        </w:rPr>
        <w:t xml:space="preserve"> </w:t>
      </w:r>
    </w:p>
    <w:p w14:paraId="3CB42BD6" w14:textId="3A36AD53" w:rsidR="002E5490" w:rsidRDefault="002E5490" w:rsidP="00C33A3E">
      <w:pPr>
        <w:rPr>
          <w:rFonts w:ascii="Calibri" w:hAnsi="Calibri" w:cs="Calibri"/>
        </w:rPr>
      </w:pP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w:t>
      </w:r>
      <w:r w:rsidR="00A77E30">
        <w:rPr>
          <w:rFonts w:ascii="Calibri" w:hAnsi="Calibri" w:cs="Calibri"/>
        </w:rPr>
        <w:tab/>
      </w:r>
      <w:r>
        <w:rPr>
          <w:rFonts w:ascii="Calibri" w:hAnsi="Calibri" w:cs="Calibri"/>
        </w:rPr>
        <w:t>11/9/</w:t>
      </w:r>
      <w:r w:rsidR="00B472AA">
        <w:rPr>
          <w:rFonts w:ascii="Calibri" w:hAnsi="Calibri" w:cs="Calibri"/>
        </w:rPr>
        <w:t>2021</w:t>
      </w:r>
    </w:p>
    <w:p w14:paraId="41471646" w14:textId="23242535" w:rsidR="00C33A3E" w:rsidRDefault="00C33A3E" w:rsidP="00C33A3E">
      <w:pPr>
        <w:rPr>
          <w:rFonts w:ascii="Calibri" w:hAnsi="Calibri" w:cs="Calibri"/>
        </w:rPr>
      </w:pPr>
      <w:r>
        <w:rPr>
          <w:rFonts w:ascii="Calibri" w:hAnsi="Calibri" w:cs="Calibri"/>
        </w:rPr>
        <w:t xml:space="preserve">Thanks Gina, for getting back to me. One of members on the committee asked if we could purchase a used machine and would be eligible under RBF grant. I’m not sure why we would do </w:t>
      </w:r>
      <w:proofErr w:type="gramStart"/>
      <w:r>
        <w:rPr>
          <w:rFonts w:ascii="Calibri" w:hAnsi="Calibri" w:cs="Calibri"/>
        </w:rPr>
        <w:t>this</w:t>
      </w:r>
      <w:proofErr w:type="gramEnd"/>
      <w:r>
        <w:rPr>
          <w:rFonts w:ascii="Calibri" w:hAnsi="Calibri" w:cs="Calibri"/>
        </w:rPr>
        <w:t xml:space="preserve"> but I have to ask. </w:t>
      </w:r>
    </w:p>
    <w:p w14:paraId="5F2E49A7" w14:textId="77777777" w:rsidR="00C33A3E" w:rsidRDefault="00C33A3E" w:rsidP="00C33A3E">
      <w:pPr>
        <w:rPr>
          <w:rFonts w:ascii="Calibri" w:hAnsi="Calibri" w:cs="Calibri"/>
        </w:rPr>
      </w:pPr>
      <w:r>
        <w:rPr>
          <w:rFonts w:ascii="Calibri" w:hAnsi="Calibri" w:cs="Calibri"/>
        </w:rPr>
        <w:t>Sincerely </w:t>
      </w:r>
    </w:p>
    <w:p w14:paraId="77AD365A" w14:textId="77777777" w:rsidR="006C3F6A" w:rsidRDefault="00C33A3E" w:rsidP="000733E2">
      <w:pPr>
        <w:rPr>
          <w:rFonts w:ascii="Calibri" w:hAnsi="Calibri" w:cs="Calibri"/>
        </w:rPr>
      </w:pPr>
      <w:r>
        <w:rPr>
          <w:rFonts w:ascii="Calibri" w:hAnsi="Calibri" w:cs="Calibri"/>
        </w:rPr>
        <w:t>David Derenne</w:t>
      </w:r>
    </w:p>
    <w:p w14:paraId="01A6D73D" w14:textId="77777777" w:rsidR="006C3F6A" w:rsidRDefault="006C3F6A" w:rsidP="000733E2">
      <w:pPr>
        <w:rPr>
          <w:rFonts w:ascii="Calibri" w:hAnsi="Calibri" w:cs="Calibri"/>
        </w:rPr>
      </w:pPr>
    </w:p>
    <w:p w14:paraId="13DD3031" w14:textId="5EA423F7" w:rsidR="006C3F6A" w:rsidRDefault="009C7A2A" w:rsidP="000733E2">
      <w:pPr>
        <w:rPr>
          <w:rFonts w:ascii="Calibri" w:hAnsi="Calibri" w:cs="Calibri"/>
        </w:rPr>
      </w:pPr>
      <w:r>
        <w:rPr>
          <w:rFonts w:ascii="Calibri" w:hAnsi="Calibri" w:cs="Calibri"/>
        </w:rPr>
        <w:t>David,</w:t>
      </w:r>
      <w:r w:rsidR="006C3F6A">
        <w:rPr>
          <w:rFonts w:ascii="Calibri" w:hAnsi="Calibri" w:cs="Calibri"/>
        </w:rPr>
        <w:tab/>
      </w:r>
      <w:r w:rsidR="006C3F6A">
        <w:rPr>
          <w:rFonts w:ascii="Calibri" w:hAnsi="Calibri" w:cs="Calibri"/>
        </w:rPr>
        <w:tab/>
      </w:r>
      <w:r w:rsidR="006C3F6A">
        <w:rPr>
          <w:rFonts w:ascii="Calibri" w:hAnsi="Calibri" w:cs="Calibri"/>
        </w:rPr>
        <w:tab/>
      </w:r>
      <w:r w:rsidR="006C3F6A">
        <w:rPr>
          <w:rFonts w:ascii="Calibri" w:hAnsi="Calibri" w:cs="Calibri"/>
        </w:rPr>
        <w:tab/>
      </w:r>
      <w:proofErr w:type="gramStart"/>
      <w:r w:rsidR="006C3F6A">
        <w:rPr>
          <w:rFonts w:ascii="Calibri" w:hAnsi="Calibri" w:cs="Calibri"/>
        </w:rPr>
        <w:tab/>
        <w:t xml:space="preserve">  </w:t>
      </w:r>
      <w:r w:rsidR="00A77E30">
        <w:rPr>
          <w:rFonts w:ascii="Calibri" w:hAnsi="Calibri" w:cs="Calibri"/>
        </w:rPr>
        <w:tab/>
      </w:r>
      <w:proofErr w:type="gramEnd"/>
      <w:r w:rsidR="006C3F6A">
        <w:rPr>
          <w:rFonts w:ascii="Calibri" w:hAnsi="Calibri" w:cs="Calibri"/>
        </w:rPr>
        <w:t>11/10/2021</w:t>
      </w:r>
    </w:p>
    <w:p w14:paraId="5E94572B" w14:textId="789C00F2" w:rsidR="000733E2" w:rsidRDefault="00C33A3E" w:rsidP="000733E2">
      <w:pPr>
        <w:rPr>
          <w:rFonts w:ascii="Calibri" w:hAnsi="Calibri" w:cs="Calibri"/>
        </w:rPr>
      </w:pPr>
      <w:r>
        <w:rPr>
          <w:rFonts w:ascii="Calibri" w:hAnsi="Calibri" w:cs="Calibri"/>
        </w:rPr>
        <w:t> </w:t>
      </w:r>
      <w:r w:rsidR="000733E2">
        <w:rPr>
          <w:rFonts w:ascii="Calibri" w:hAnsi="Calibri" w:cs="Calibri"/>
        </w:rPr>
        <w:t xml:space="preserve">A used weed harvester or cost for refurbishing a weed harvester are both eligible costs for a grant under RBF.  </w:t>
      </w:r>
    </w:p>
    <w:p w14:paraId="1C601C29" w14:textId="77777777" w:rsidR="000733E2" w:rsidRDefault="000733E2" w:rsidP="000733E2">
      <w:pPr>
        <w:rPr>
          <w:rFonts w:ascii="Calibri" w:hAnsi="Calibri" w:cs="Calibri"/>
          <w:color w:val="385623"/>
          <w:sz w:val="24"/>
          <w:szCs w:val="24"/>
        </w:rPr>
      </w:pPr>
      <w:r>
        <w:rPr>
          <w:rFonts w:ascii="Calibri" w:hAnsi="Calibri" w:cs="Calibri"/>
          <w:color w:val="385623"/>
          <w:sz w:val="24"/>
          <w:szCs w:val="24"/>
        </w:rPr>
        <w:t>Gina Keenan</w:t>
      </w:r>
    </w:p>
    <w:p w14:paraId="2E25086B" w14:textId="77777777" w:rsidR="000733E2" w:rsidRDefault="000733E2" w:rsidP="000733E2">
      <w:pPr>
        <w:rPr>
          <w:rFonts w:ascii="Calibri" w:hAnsi="Calibri" w:cs="Calibri"/>
          <w:color w:val="000000"/>
          <w:sz w:val="20"/>
          <w:szCs w:val="20"/>
        </w:rPr>
      </w:pPr>
      <w:r>
        <w:rPr>
          <w:rFonts w:ascii="Calibri" w:hAnsi="Calibri" w:cs="Calibri"/>
          <w:color w:val="000000"/>
          <w:sz w:val="20"/>
          <w:szCs w:val="20"/>
        </w:rPr>
        <w:t xml:space="preserve">Phone: (715) 492-1626 cell </w:t>
      </w:r>
      <w:r>
        <w:rPr>
          <w:rFonts w:ascii="Calibri" w:hAnsi="Calibri" w:cs="Calibri"/>
          <w:color w:val="C00000"/>
          <w:sz w:val="20"/>
          <w:szCs w:val="20"/>
        </w:rPr>
        <w:t>NEW</w:t>
      </w:r>
    </w:p>
    <w:p w14:paraId="5DC0BB33" w14:textId="77777777" w:rsidR="000733E2" w:rsidRDefault="00AE39AA" w:rsidP="000733E2">
      <w:pPr>
        <w:rPr>
          <w:rFonts w:ascii="Calibri" w:hAnsi="Calibri" w:cs="Calibri"/>
          <w:color w:val="000000"/>
          <w:sz w:val="20"/>
          <w:szCs w:val="20"/>
        </w:rPr>
      </w:pPr>
      <w:hyperlink r:id="rId10" w:history="1">
        <w:r w:rsidR="000733E2">
          <w:rPr>
            <w:rStyle w:val="Hyperlink"/>
            <w:rFonts w:ascii="Calibri" w:hAnsi="Calibri" w:cs="Calibri"/>
            <w:color w:val="0563C1"/>
            <w:sz w:val="20"/>
            <w:szCs w:val="20"/>
          </w:rPr>
          <w:t>gina.keenan@wisconsin.gov</w:t>
        </w:r>
      </w:hyperlink>
    </w:p>
    <w:p w14:paraId="56BCEBA2" w14:textId="3D580CB7" w:rsidR="00CE065A" w:rsidRPr="00CE065A" w:rsidRDefault="00CE065A" w:rsidP="00CE065A">
      <w:pPr>
        <w:jc w:val="center"/>
        <w:rPr>
          <w:rFonts w:cstheme="minorHAnsi"/>
          <w:b/>
          <w:bCs/>
          <w:sz w:val="24"/>
          <w:szCs w:val="24"/>
        </w:rPr>
      </w:pPr>
      <w:r w:rsidRPr="00CE065A">
        <w:rPr>
          <w:rFonts w:cstheme="minorHAnsi"/>
          <w:b/>
          <w:bCs/>
          <w:sz w:val="24"/>
          <w:szCs w:val="24"/>
          <w:highlight w:val="yellow"/>
        </w:rPr>
        <w:lastRenderedPageBreak/>
        <w:t>Email from Nick Ward</w:t>
      </w:r>
    </w:p>
    <w:p w14:paraId="28A88CE1" w14:textId="77777777" w:rsidR="00CE065A" w:rsidRPr="00CE065A" w:rsidRDefault="00CE065A" w:rsidP="00CE065A">
      <w:pPr>
        <w:rPr>
          <w:rFonts w:cstheme="minorHAnsi"/>
          <w:sz w:val="24"/>
          <w:szCs w:val="24"/>
        </w:rPr>
      </w:pPr>
      <w:r w:rsidRPr="00CE065A">
        <w:rPr>
          <w:rFonts w:cstheme="minorHAnsi"/>
          <w:sz w:val="24"/>
          <w:szCs w:val="24"/>
        </w:rPr>
        <w:t xml:space="preserve">I have also included all of the information on the WWC grant program/application, along with informational materials on the state loan program. Just an FYI, the grant program intends to award up to a 50% cost share for the harvesting equipment. There are 4 meetings each year with this year’s meeting occurring on: </w:t>
      </w:r>
    </w:p>
    <w:p w14:paraId="65316436" w14:textId="77777777" w:rsidR="00CE065A" w:rsidRPr="00CE065A" w:rsidRDefault="00CE065A" w:rsidP="00CE065A">
      <w:pPr>
        <w:rPr>
          <w:rFonts w:cstheme="minorHAnsi"/>
          <w:sz w:val="24"/>
          <w:szCs w:val="24"/>
        </w:rPr>
      </w:pPr>
      <w:r w:rsidRPr="00CE065A">
        <w:rPr>
          <w:rFonts w:cstheme="minorHAnsi"/>
          <w:sz w:val="24"/>
          <w:szCs w:val="24"/>
        </w:rPr>
        <w:t>June 1</w:t>
      </w:r>
      <w:r w:rsidRPr="00CE065A">
        <w:rPr>
          <w:rFonts w:cstheme="minorHAnsi"/>
          <w:sz w:val="24"/>
          <w:szCs w:val="24"/>
          <w:vertAlign w:val="superscript"/>
        </w:rPr>
        <w:t>st</w:t>
      </w:r>
      <w:r w:rsidRPr="00CE065A">
        <w:rPr>
          <w:rFonts w:cstheme="minorHAnsi"/>
          <w:sz w:val="24"/>
          <w:szCs w:val="24"/>
        </w:rPr>
        <w:t xml:space="preserve"> Deadline à August 10</w:t>
      </w:r>
      <w:r w:rsidRPr="00CE065A">
        <w:rPr>
          <w:rFonts w:cstheme="minorHAnsi"/>
          <w:sz w:val="24"/>
          <w:szCs w:val="24"/>
          <w:vertAlign w:val="superscript"/>
        </w:rPr>
        <w:t>th</w:t>
      </w:r>
      <w:r w:rsidRPr="00CE065A">
        <w:rPr>
          <w:rFonts w:cstheme="minorHAnsi"/>
          <w:sz w:val="24"/>
          <w:szCs w:val="24"/>
        </w:rPr>
        <w:t xml:space="preserve"> Grant Award Meeting                                                                                                                    September 1</w:t>
      </w:r>
      <w:r w:rsidRPr="00CE065A">
        <w:rPr>
          <w:rFonts w:cstheme="minorHAnsi"/>
          <w:sz w:val="24"/>
          <w:szCs w:val="24"/>
          <w:vertAlign w:val="superscript"/>
        </w:rPr>
        <w:t>st</w:t>
      </w:r>
      <w:r w:rsidRPr="00CE065A">
        <w:rPr>
          <w:rFonts w:cstheme="minorHAnsi"/>
          <w:sz w:val="24"/>
          <w:szCs w:val="24"/>
        </w:rPr>
        <w:t xml:space="preserve"> Deadline à November 9</w:t>
      </w:r>
      <w:r w:rsidRPr="00CE065A">
        <w:rPr>
          <w:rFonts w:cstheme="minorHAnsi"/>
          <w:sz w:val="24"/>
          <w:szCs w:val="24"/>
          <w:vertAlign w:val="superscript"/>
        </w:rPr>
        <w:t>th</w:t>
      </w:r>
      <w:r w:rsidRPr="00CE065A">
        <w:rPr>
          <w:rFonts w:cstheme="minorHAnsi"/>
          <w:sz w:val="24"/>
          <w:szCs w:val="24"/>
        </w:rPr>
        <w:t xml:space="preserve"> Grant Award Meeting                                                                                                         November 1</w:t>
      </w:r>
      <w:r w:rsidRPr="00CE065A">
        <w:rPr>
          <w:rFonts w:cstheme="minorHAnsi"/>
          <w:sz w:val="24"/>
          <w:szCs w:val="24"/>
          <w:vertAlign w:val="superscript"/>
        </w:rPr>
        <w:t>st</w:t>
      </w:r>
      <w:r w:rsidRPr="00CE065A">
        <w:rPr>
          <w:rFonts w:cstheme="minorHAnsi"/>
          <w:sz w:val="24"/>
          <w:szCs w:val="24"/>
        </w:rPr>
        <w:t xml:space="preserve"> Deadline à January 11</w:t>
      </w:r>
      <w:r w:rsidRPr="00CE065A">
        <w:rPr>
          <w:rFonts w:cstheme="minorHAnsi"/>
          <w:sz w:val="24"/>
          <w:szCs w:val="24"/>
          <w:vertAlign w:val="superscript"/>
        </w:rPr>
        <w:t>th</w:t>
      </w:r>
      <w:r w:rsidRPr="00CE065A">
        <w:rPr>
          <w:rFonts w:cstheme="minorHAnsi"/>
          <w:sz w:val="24"/>
          <w:szCs w:val="24"/>
        </w:rPr>
        <w:t xml:space="preserve"> Grant Award Meeting                                                                                                             February 1</w:t>
      </w:r>
      <w:r w:rsidRPr="00CE065A">
        <w:rPr>
          <w:rFonts w:cstheme="minorHAnsi"/>
          <w:sz w:val="24"/>
          <w:szCs w:val="24"/>
          <w:vertAlign w:val="superscript"/>
        </w:rPr>
        <w:t>st</w:t>
      </w:r>
      <w:r w:rsidRPr="00CE065A">
        <w:rPr>
          <w:rFonts w:cstheme="minorHAnsi"/>
          <w:sz w:val="24"/>
          <w:szCs w:val="24"/>
        </w:rPr>
        <w:t xml:space="preserve"> Deadline à April 12</w:t>
      </w:r>
      <w:r w:rsidRPr="00CE065A">
        <w:rPr>
          <w:rFonts w:cstheme="minorHAnsi"/>
          <w:sz w:val="24"/>
          <w:szCs w:val="24"/>
          <w:vertAlign w:val="superscript"/>
        </w:rPr>
        <w:t>th</w:t>
      </w:r>
      <w:r w:rsidRPr="00CE065A">
        <w:rPr>
          <w:rFonts w:cstheme="minorHAnsi"/>
          <w:sz w:val="24"/>
          <w:szCs w:val="24"/>
        </w:rPr>
        <w:t xml:space="preserve"> Grant Award Meeting                                                                                                                     (Deadlines typically stay the same throughout the years, the meetings may change by date, but typically stay in the same week year to year).</w:t>
      </w:r>
    </w:p>
    <w:p w14:paraId="32DE489B" w14:textId="1564331F" w:rsidR="00CE065A" w:rsidRPr="00CE065A" w:rsidRDefault="00AE39AA" w:rsidP="00CE065A">
      <w:pPr>
        <w:spacing w:after="100" w:afterAutospacing="1" w:line="240" w:lineRule="auto"/>
        <w:rPr>
          <w:rFonts w:ascii="Fira Sans" w:eastAsia="Times New Roman" w:hAnsi="Fira Sans" w:cs="Times New Roman"/>
          <w:color w:val="1D231D"/>
          <w:sz w:val="24"/>
          <w:szCs w:val="24"/>
        </w:rPr>
      </w:pPr>
      <w:r w:rsidRPr="00AE39AA">
        <w:rPr>
          <w:rFonts w:ascii="Fira Sans" w:eastAsia="Times New Roman" w:hAnsi="Fira Sans" w:cs="Times New Roman"/>
          <w:noProof/>
          <w:color w:val="1D231D"/>
          <w:sz w:val="24"/>
          <w:szCs w:val="24"/>
        </w:rPr>
        <w:object w:dxaOrig="1539" w:dyaOrig="996" w14:anchorId="16143A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 style="width:77.25pt;height:49.35pt;mso-width-percent:0;mso-height-percent:0;mso-width-percent:0;mso-height-percent:0" o:ole="">
            <v:imagedata r:id="rId11" o:title=""/>
          </v:shape>
          <o:OLEObject Type="Embed" ProgID="Acrobat.Document.DC" ShapeID="_x0000_i1033" DrawAspect="Icon" ObjectID="_1701068434" r:id="rId12"/>
        </w:object>
      </w:r>
      <w:r w:rsidRPr="00AE39AA">
        <w:rPr>
          <w:rFonts w:ascii="Fira Sans" w:eastAsia="Times New Roman" w:hAnsi="Fira Sans" w:cs="Times New Roman"/>
          <w:noProof/>
          <w:color w:val="1D231D"/>
          <w:sz w:val="24"/>
          <w:szCs w:val="24"/>
        </w:rPr>
        <w:object w:dxaOrig="1539" w:dyaOrig="996" w14:anchorId="21192F24">
          <v:shape id="_x0000_i1032" type="#_x0000_t75" alt="" style="width:77.25pt;height:49.35pt;mso-width-percent:0;mso-height-percent:0;mso-width-percent:0;mso-height-percent:0" o:ole="">
            <v:imagedata r:id="rId13" o:title=""/>
          </v:shape>
          <o:OLEObject Type="Embed" ProgID="Acrobat.Document.DC" ShapeID="_x0000_i1032" DrawAspect="Icon" ObjectID="_1701068435" r:id="rId14"/>
        </w:object>
      </w:r>
      <w:r w:rsidRPr="00AE39AA">
        <w:rPr>
          <w:rFonts w:ascii="Fira Sans" w:eastAsia="Times New Roman" w:hAnsi="Fira Sans" w:cs="Times New Roman"/>
          <w:noProof/>
          <w:color w:val="1D231D"/>
          <w:sz w:val="24"/>
          <w:szCs w:val="24"/>
        </w:rPr>
        <w:object w:dxaOrig="1539" w:dyaOrig="996" w14:anchorId="5E3241F5">
          <v:shape id="_x0000_i1031" type="#_x0000_t75" alt="" style="width:77.25pt;height:49.35pt;mso-width-percent:0;mso-height-percent:0;mso-width-percent:0;mso-height-percent:0" o:ole="">
            <v:imagedata r:id="rId15" o:title=""/>
          </v:shape>
          <o:OLEObject Type="Embed" ProgID="Acrobat.Document.DC" ShapeID="_x0000_i1031" DrawAspect="Icon" ObjectID="_1701068436" r:id="rId16"/>
        </w:object>
      </w:r>
      <w:r w:rsidRPr="00AE39AA">
        <w:rPr>
          <w:rFonts w:ascii="Fira Sans" w:eastAsia="Times New Roman" w:hAnsi="Fira Sans" w:cs="Times New Roman"/>
          <w:noProof/>
          <w:color w:val="1D231D"/>
          <w:sz w:val="24"/>
          <w:szCs w:val="24"/>
        </w:rPr>
        <w:object w:dxaOrig="1539" w:dyaOrig="996" w14:anchorId="49193197">
          <v:shape id="_x0000_i1030" type="#_x0000_t75" alt="" style="width:77.25pt;height:49.35pt;mso-width-percent:0;mso-height-percent:0;mso-width-percent:0;mso-height-percent:0" o:ole="">
            <v:imagedata r:id="rId17" o:title=""/>
          </v:shape>
          <o:OLEObject Type="Embed" ProgID="Acrobat.Document.DC" ShapeID="_x0000_i1030" DrawAspect="Icon" ObjectID="_1701068437" r:id="rId18"/>
        </w:object>
      </w:r>
      <w:r w:rsidRPr="00AE39AA">
        <w:rPr>
          <w:rFonts w:ascii="Fira Sans" w:eastAsia="Times New Roman" w:hAnsi="Fira Sans" w:cs="Times New Roman"/>
          <w:noProof/>
          <w:color w:val="1D231D"/>
          <w:sz w:val="24"/>
          <w:szCs w:val="24"/>
        </w:rPr>
        <w:object w:dxaOrig="1539" w:dyaOrig="996" w14:anchorId="669042AC">
          <v:shape id="_x0000_i1029" type="#_x0000_t75" alt="" style="width:77.25pt;height:49.35pt;mso-width-percent:0;mso-height-percent:0;mso-width-percent:0;mso-height-percent:0" o:ole="">
            <v:imagedata r:id="rId19" o:title=""/>
          </v:shape>
          <o:OLEObject Type="Embed" ProgID="Acrobat.Document.DC" ShapeID="_x0000_i1029" DrawAspect="Icon" ObjectID="_1701068438" r:id="rId20"/>
        </w:object>
      </w:r>
      <w:r w:rsidRPr="00AE39AA">
        <w:rPr>
          <w:rFonts w:ascii="Fira Sans" w:eastAsia="Times New Roman" w:hAnsi="Fira Sans" w:cs="Times New Roman"/>
          <w:noProof/>
          <w:color w:val="1D231D"/>
          <w:sz w:val="24"/>
          <w:szCs w:val="24"/>
        </w:rPr>
        <w:object w:dxaOrig="1539" w:dyaOrig="996" w14:anchorId="475AB200">
          <v:shape id="_x0000_i1028" type="#_x0000_t75" alt="" style="width:77.25pt;height:49.35pt;mso-width-percent:0;mso-height-percent:0;mso-width-percent:0;mso-height-percent:0" o:ole="">
            <v:imagedata r:id="rId21" o:title=""/>
          </v:shape>
          <o:OLEObject Type="Embed" ProgID="Acrobat.Document.DC" ShapeID="_x0000_i1028" DrawAspect="Icon" ObjectID="_1701068439" r:id="rId22"/>
        </w:object>
      </w:r>
    </w:p>
    <w:p w14:paraId="149425BF" w14:textId="5C6E728C" w:rsidR="00CE065A" w:rsidRPr="00CE065A" w:rsidRDefault="00AE39AA" w:rsidP="00CE065A">
      <w:r w:rsidRPr="00CE065A">
        <w:rPr>
          <w:noProof/>
        </w:rPr>
        <w:object w:dxaOrig="1539" w:dyaOrig="996" w14:anchorId="7D6B8AF4">
          <v:shape id="_x0000_i1027" type="#_x0000_t75" alt="" style="width:77.25pt;height:49.35pt;mso-width-percent:0;mso-height-percent:0;mso-width-percent:0;mso-height-percent:0" o:ole="">
            <v:imagedata r:id="rId23" o:title=""/>
          </v:shape>
          <o:OLEObject Type="Embed" ProgID="Acrobat.Document.DC" ShapeID="_x0000_i1027" DrawAspect="Icon" ObjectID="_1701068440" r:id="rId24"/>
        </w:object>
      </w:r>
      <w:r w:rsidRPr="00CE065A">
        <w:rPr>
          <w:noProof/>
        </w:rPr>
        <w:object w:dxaOrig="1539" w:dyaOrig="996" w14:anchorId="21BEB47E">
          <v:shape id="_x0000_i1026" type="#_x0000_t75" alt="" style="width:14.5pt;height:9.3pt;mso-width-percent:0;mso-height-percent:0;mso-width-percent:0;mso-height-percent:0" o:ole="">
            <v:imagedata r:id="rId25" o:title=""/>
          </v:shape>
          <o:OLEObject Type="Embed" ProgID="Acrobat.Document.DC" ShapeID="_x0000_i1026" DrawAspect="Icon" ObjectID="_1701068441" r:id="rId26"/>
        </w:object>
      </w:r>
      <w:r w:rsidRPr="00CE065A">
        <w:rPr>
          <w:noProof/>
        </w:rPr>
        <w:object w:dxaOrig="1539" w:dyaOrig="996" w14:anchorId="2C1F175F">
          <v:shape id="_x0000_i1025" type="#_x0000_t75" alt="" style="width:77.25pt;height:49.35pt;mso-width-percent:0;mso-height-percent:0;mso-width-percent:0;mso-height-percent:0" o:ole="">
            <v:imagedata r:id="rId27" o:title=""/>
          </v:shape>
          <o:OLEObject Type="Embed" ProgID="Acrobat.Document.DC" ShapeID="_x0000_i1025" DrawAspect="Icon" ObjectID="_1701068442" r:id="rId28"/>
        </w:object>
      </w:r>
    </w:p>
    <w:p w14:paraId="0A87E746" w14:textId="1B6FBEB9" w:rsidR="00CE065A" w:rsidRPr="003B0CC1" w:rsidRDefault="00CE065A" w:rsidP="003B0CC1">
      <w:pPr>
        <w:rPr>
          <w:sz w:val="24"/>
          <w:szCs w:val="24"/>
        </w:rPr>
      </w:pPr>
    </w:p>
    <w:sectPr w:rsidR="00CE065A" w:rsidRPr="003B0CC1" w:rsidSect="003B3B8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altName w:val="Titling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nton">
    <w:panose1 w:val="00000000000000000000"/>
    <w:charset w:val="4D"/>
    <w:family w:val="auto"/>
    <w:pitch w:val="variable"/>
    <w:sig w:usb0="A00000FF" w:usb1="4000207B" w:usb2="00000000" w:usb3="00000000" w:csb0="00000193" w:csb1="00000000"/>
  </w:font>
  <w:font w:name="Fira Sans">
    <w:panose1 w:val="020B05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B79B0"/>
    <w:multiLevelType w:val="multilevel"/>
    <w:tmpl w:val="354CEC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65A"/>
    <w:rsid w:val="000733E2"/>
    <w:rsid w:val="00166FA3"/>
    <w:rsid w:val="00212A93"/>
    <w:rsid w:val="00280861"/>
    <w:rsid w:val="002E5490"/>
    <w:rsid w:val="00321CDE"/>
    <w:rsid w:val="003B0CC1"/>
    <w:rsid w:val="004428D9"/>
    <w:rsid w:val="00507E4C"/>
    <w:rsid w:val="006C3F6A"/>
    <w:rsid w:val="00717004"/>
    <w:rsid w:val="008931DF"/>
    <w:rsid w:val="00895CD0"/>
    <w:rsid w:val="008C2F77"/>
    <w:rsid w:val="009029A0"/>
    <w:rsid w:val="009C7A2A"/>
    <w:rsid w:val="00A073FA"/>
    <w:rsid w:val="00A77E30"/>
    <w:rsid w:val="00AC1ECE"/>
    <w:rsid w:val="00AD3F3F"/>
    <w:rsid w:val="00AE20CC"/>
    <w:rsid w:val="00AE39AA"/>
    <w:rsid w:val="00B472AA"/>
    <w:rsid w:val="00B84F6C"/>
    <w:rsid w:val="00BD3821"/>
    <w:rsid w:val="00C30850"/>
    <w:rsid w:val="00C33A3E"/>
    <w:rsid w:val="00CE065A"/>
    <w:rsid w:val="00D2198D"/>
    <w:rsid w:val="00D733BE"/>
    <w:rsid w:val="00DD2604"/>
    <w:rsid w:val="00EA35D8"/>
    <w:rsid w:val="00F81B91"/>
    <w:rsid w:val="00F829D5"/>
    <w:rsid w:val="00FA2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680D6"/>
  <w15:chartTrackingRefBased/>
  <w15:docId w15:val="{3D7DCAC0-B874-4F3A-B7E7-55D935820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85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E065A"/>
    <w:rPr>
      <w:color w:val="0563C1" w:themeColor="hyperlink"/>
      <w:u w:val="single"/>
    </w:rPr>
  </w:style>
  <w:style w:type="character" w:styleId="UnresolvedMention">
    <w:name w:val="Unresolved Mention"/>
    <w:basedOn w:val="DefaultParagraphFont"/>
    <w:uiPriority w:val="99"/>
    <w:semiHidden/>
    <w:unhideWhenUsed/>
    <w:rsid w:val="00CE06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963892">
      <w:bodyDiv w:val="1"/>
      <w:marLeft w:val="0"/>
      <w:marRight w:val="0"/>
      <w:marTop w:val="0"/>
      <w:marBottom w:val="0"/>
      <w:divBdr>
        <w:top w:val="none" w:sz="0" w:space="0" w:color="auto"/>
        <w:left w:val="none" w:sz="0" w:space="0" w:color="auto"/>
        <w:bottom w:val="none" w:sz="0" w:space="0" w:color="auto"/>
        <w:right w:val="none" w:sz="0" w:space="0" w:color="auto"/>
      </w:divBdr>
    </w:div>
    <w:div w:id="501285237">
      <w:bodyDiv w:val="1"/>
      <w:marLeft w:val="0"/>
      <w:marRight w:val="0"/>
      <w:marTop w:val="0"/>
      <w:marBottom w:val="0"/>
      <w:divBdr>
        <w:top w:val="none" w:sz="0" w:space="0" w:color="auto"/>
        <w:left w:val="none" w:sz="0" w:space="0" w:color="auto"/>
        <w:bottom w:val="none" w:sz="0" w:space="0" w:color="auto"/>
        <w:right w:val="none" w:sz="0" w:space="0" w:color="auto"/>
      </w:divBdr>
    </w:div>
    <w:div w:id="928729998">
      <w:bodyDiv w:val="1"/>
      <w:marLeft w:val="0"/>
      <w:marRight w:val="0"/>
      <w:marTop w:val="0"/>
      <w:marBottom w:val="0"/>
      <w:divBdr>
        <w:top w:val="none" w:sz="0" w:space="0" w:color="auto"/>
        <w:left w:val="none" w:sz="0" w:space="0" w:color="auto"/>
        <w:bottom w:val="none" w:sz="0" w:space="0" w:color="auto"/>
        <w:right w:val="none" w:sz="0" w:space="0" w:color="auto"/>
      </w:divBdr>
    </w:div>
    <w:div w:id="1108507154">
      <w:bodyDiv w:val="1"/>
      <w:marLeft w:val="0"/>
      <w:marRight w:val="0"/>
      <w:marTop w:val="0"/>
      <w:marBottom w:val="0"/>
      <w:divBdr>
        <w:top w:val="none" w:sz="0" w:space="0" w:color="auto"/>
        <w:left w:val="none" w:sz="0" w:space="0" w:color="auto"/>
        <w:bottom w:val="none" w:sz="0" w:space="0" w:color="auto"/>
        <w:right w:val="none" w:sz="0" w:space="0" w:color="auto"/>
      </w:divBdr>
    </w:div>
    <w:div w:id="1618833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ina.keenan@wisconsin.gov" TargetMode="Externa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yperlink" Target="mailto:gina.keenan@wisconsin.gov" TargetMode="Externa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nr.wisconsin.gov/aid/RBF.html" TargetMode="External"/><Relationship Id="rId11" Type="http://schemas.openxmlformats.org/officeDocument/2006/relationships/image" Target="media/image1.emf"/><Relationship Id="rId24" Type="http://schemas.openxmlformats.org/officeDocument/2006/relationships/oleObject" Target="embeddings/oleObject7.bin"/><Relationship Id="rId5" Type="http://schemas.openxmlformats.org/officeDocument/2006/relationships/hyperlink" Target="https://dnr.wi.gov/Aid/documents/boats/ChannelDredgingPolicy_8_2021.pdf" TargetMode="Externa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10" Type="http://schemas.openxmlformats.org/officeDocument/2006/relationships/hyperlink" Target="mailto:gina.keenan@wisconsin.gov"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mailto:gina.keenan@wisconsin.gov" TargetMode="Externa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1473</Words>
  <Characters>8402</Characters>
  <Application>Microsoft Office Word</Application>
  <DocSecurity>0</DocSecurity>
  <Lines>70</Lines>
  <Paragraphs>19</Paragraphs>
  <ScaleCrop>false</ScaleCrop>
  <Company/>
  <LinksUpToDate>false</LinksUpToDate>
  <CharactersWithSpaces>9856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Derenne</dc:creator>
  <cp:keywords/>
  <dc:description/>
  <cp:lastModifiedBy>Jeff Spitzer-Resnick</cp:lastModifiedBy>
  <cp:revision>2</cp:revision>
  <dcterms:created xsi:type="dcterms:W3CDTF">2021-12-15T16:12:00Z</dcterms:created>
  <dcterms:modified xsi:type="dcterms:W3CDTF">2021-12-15T16:12:00Z</dcterms:modified>
</cp:coreProperties>
</file>